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aconcuadrcula"/>
        <w:tblW w:w="0" w:type="auto"/>
        <w:tblLook w:val="04A0" w:firstRow="1" w:lastRow="0" w:firstColumn="1" w:lastColumn="0" w:noHBand="0" w:noVBand="1"/>
      </w:tblPr>
      <w:tblGrid>
        <w:gridCol w:w="2228"/>
        <w:gridCol w:w="12332"/>
      </w:tblGrid>
      <w:tr w:rsidR="0046358E" w:rsidTr="00033416">
        <w:tc>
          <w:tcPr>
            <w:tcW w:w="2228" w:type="dxa"/>
            <w:shd w:val="clear" w:color="auto" w:fill="1F497D" w:themeFill="text2"/>
          </w:tcPr>
          <w:p w:rsidR="0046358E" w:rsidRPr="00914745" w:rsidRDefault="0046358E" w:rsidP="0046358E">
            <w:pPr>
              <w:rPr>
                <w:b/>
                <w:color w:val="FFFFFF" w:themeColor="background1"/>
                <w:sz w:val="24"/>
                <w:szCs w:val="24"/>
              </w:rPr>
            </w:pPr>
            <w:r>
              <w:rPr>
                <w:b/>
                <w:color w:val="FFFFFF" w:themeColor="background1"/>
                <w:sz w:val="24"/>
                <w:szCs w:val="24"/>
              </w:rPr>
              <w:t>TÍTULO</w:t>
            </w:r>
            <w:r w:rsidR="00473C12">
              <w:rPr>
                <w:b/>
                <w:color w:val="FFFFFF" w:themeColor="background1"/>
                <w:sz w:val="24"/>
                <w:szCs w:val="24"/>
              </w:rPr>
              <w:t xml:space="preserve"> MASTER</w:t>
            </w:r>
            <w:r w:rsidRPr="00914745">
              <w:rPr>
                <w:b/>
                <w:color w:val="FFFFFF" w:themeColor="background1"/>
                <w:sz w:val="24"/>
                <w:szCs w:val="24"/>
              </w:rPr>
              <w:t>:</w:t>
            </w:r>
          </w:p>
        </w:tc>
        <w:tc>
          <w:tcPr>
            <w:tcW w:w="12332" w:type="dxa"/>
            <w:shd w:val="clear" w:color="auto" w:fill="FFFFFF" w:themeFill="background1"/>
          </w:tcPr>
          <w:p w:rsidR="0046358E" w:rsidRPr="00914745" w:rsidRDefault="0046358E" w:rsidP="0070143A">
            <w:pPr>
              <w:rPr>
                <w:b/>
                <w:sz w:val="24"/>
                <w:szCs w:val="24"/>
              </w:rPr>
            </w:pPr>
            <w:r>
              <w:rPr>
                <w:b/>
                <w:sz w:val="24"/>
                <w:szCs w:val="24"/>
              </w:rPr>
              <w:fldChar w:fldCharType="begin">
                <w:ffData>
                  <w:name w:val="Texto1"/>
                  <w:enabled/>
                  <w:calcOnExit/>
                  <w:textInput>
                    <w:maxLength w:val="100"/>
                  </w:textInput>
                </w:ffData>
              </w:fldChar>
            </w:r>
            <w:bookmarkStart w:id="0" w:name="Texto1"/>
            <w:r>
              <w:rPr>
                <w:b/>
                <w:sz w:val="24"/>
                <w:szCs w:val="24"/>
              </w:rPr>
              <w:instrText xml:space="preserve"> FORMTEXT </w:instrText>
            </w:r>
            <w:r>
              <w:rPr>
                <w:b/>
                <w:sz w:val="24"/>
                <w:szCs w:val="24"/>
              </w:rPr>
            </w:r>
            <w:r>
              <w:rPr>
                <w:b/>
                <w:sz w:val="24"/>
                <w:szCs w:val="24"/>
              </w:rPr>
              <w:fldChar w:fldCharType="separate"/>
            </w:r>
            <w:bookmarkStart w:id="1" w:name="_GoBack"/>
            <w:r w:rsidR="0070143A">
              <w:rPr>
                <w:b/>
                <w:noProof/>
                <w:sz w:val="24"/>
                <w:szCs w:val="24"/>
              </w:rPr>
              <w:t>Máster en Estudios Hispánicos (0563)</w:t>
            </w:r>
            <w:bookmarkEnd w:id="1"/>
            <w:r>
              <w:rPr>
                <w:b/>
                <w:sz w:val="24"/>
                <w:szCs w:val="24"/>
              </w:rPr>
              <w:fldChar w:fldCharType="end"/>
            </w:r>
            <w:bookmarkEnd w:id="0"/>
          </w:p>
        </w:tc>
      </w:tr>
      <w:tr w:rsidR="0046358E" w:rsidTr="00033416">
        <w:tc>
          <w:tcPr>
            <w:tcW w:w="2228" w:type="dxa"/>
            <w:shd w:val="clear" w:color="auto" w:fill="1F497D" w:themeFill="text2"/>
          </w:tcPr>
          <w:p w:rsidR="0046358E" w:rsidRPr="00914745" w:rsidRDefault="0046358E" w:rsidP="0046358E">
            <w:pPr>
              <w:rPr>
                <w:b/>
                <w:color w:val="FFFFFF" w:themeColor="background1"/>
                <w:sz w:val="24"/>
                <w:szCs w:val="24"/>
              </w:rPr>
            </w:pPr>
            <w:r w:rsidRPr="00914745">
              <w:rPr>
                <w:b/>
                <w:color w:val="FFFFFF" w:themeColor="background1"/>
                <w:sz w:val="24"/>
                <w:szCs w:val="24"/>
              </w:rPr>
              <w:t>CENTRO:</w:t>
            </w:r>
          </w:p>
        </w:tc>
        <w:tc>
          <w:tcPr>
            <w:tcW w:w="12332" w:type="dxa"/>
            <w:shd w:val="clear" w:color="auto" w:fill="FFFFFF" w:themeFill="background1"/>
          </w:tcPr>
          <w:p w:rsidR="0046358E" w:rsidRPr="00BC4E6F" w:rsidRDefault="0046358E" w:rsidP="0070143A">
            <w:pPr>
              <w:tabs>
                <w:tab w:val="center" w:pos="6129"/>
              </w:tabs>
              <w:rPr>
                <w:b/>
              </w:rPr>
            </w:pPr>
            <w:r>
              <w:rPr>
                <w:b/>
                <w:sz w:val="24"/>
                <w:szCs w:val="24"/>
              </w:rPr>
              <w:fldChar w:fldCharType="begin">
                <w:ffData>
                  <w:name w:val="Texto1"/>
                  <w:enabled/>
                  <w:calcOnExit/>
                  <w:textInput>
                    <w:maxLength w:val="100"/>
                  </w:textInput>
                </w:ffData>
              </w:fldChar>
            </w:r>
            <w:r>
              <w:rPr>
                <w:b/>
                <w:sz w:val="24"/>
                <w:szCs w:val="24"/>
              </w:rPr>
              <w:instrText xml:space="preserve"> FORMTEXT </w:instrText>
            </w:r>
            <w:r>
              <w:rPr>
                <w:b/>
                <w:sz w:val="24"/>
                <w:szCs w:val="24"/>
              </w:rPr>
            </w:r>
            <w:r>
              <w:rPr>
                <w:b/>
                <w:sz w:val="24"/>
                <w:szCs w:val="24"/>
              </w:rPr>
              <w:fldChar w:fldCharType="separate"/>
            </w:r>
            <w:r w:rsidR="0070143A">
              <w:rPr>
                <w:b/>
                <w:noProof/>
                <w:sz w:val="24"/>
                <w:szCs w:val="24"/>
              </w:rPr>
              <w:t>Facultad de Filosofía y Letras</w:t>
            </w:r>
            <w:r>
              <w:rPr>
                <w:b/>
                <w:sz w:val="24"/>
                <w:szCs w:val="24"/>
              </w:rPr>
              <w:fldChar w:fldCharType="end"/>
            </w:r>
            <w:r w:rsidR="00096BB0">
              <w:rPr>
                <w:b/>
                <w:sz w:val="24"/>
                <w:szCs w:val="24"/>
              </w:rPr>
              <w:t xml:space="preserve"> </w:t>
            </w:r>
          </w:p>
        </w:tc>
      </w:tr>
    </w:tbl>
    <w:p w:rsidR="002D269A" w:rsidRDefault="002D269A" w:rsidP="002D269A">
      <w:pPr>
        <w:spacing w:after="0"/>
        <w:rPr>
          <w:sz w:val="16"/>
          <w:szCs w:val="16"/>
        </w:rPr>
      </w:pPr>
    </w:p>
    <w:p w:rsidR="00B81E91" w:rsidRPr="00B81E91" w:rsidRDefault="00B81E91" w:rsidP="002D269A">
      <w:pPr>
        <w:spacing w:after="0"/>
        <w:rPr>
          <w:sz w:val="16"/>
          <w:szCs w:val="16"/>
        </w:rPr>
      </w:pPr>
    </w:p>
    <w:tbl>
      <w:tblPr>
        <w:tblStyle w:val="Tablaconcuadrcula"/>
        <w:tblW w:w="0" w:type="auto"/>
        <w:jc w:val="center"/>
        <w:tblLook w:val="04A0" w:firstRow="1" w:lastRow="0" w:firstColumn="1" w:lastColumn="0" w:noHBand="0" w:noVBand="1"/>
      </w:tblPr>
      <w:tblGrid>
        <w:gridCol w:w="2887"/>
        <w:gridCol w:w="11673"/>
      </w:tblGrid>
      <w:tr w:rsidR="002C2A0E" w:rsidTr="00B81E91">
        <w:trPr>
          <w:tblHeader/>
          <w:jc w:val="center"/>
        </w:trPr>
        <w:tc>
          <w:tcPr>
            <w:tcW w:w="0" w:type="auto"/>
            <w:shd w:val="clear" w:color="auto" w:fill="1F497D" w:themeFill="text2"/>
          </w:tcPr>
          <w:p w:rsidR="002D269A" w:rsidRPr="004C17BF" w:rsidRDefault="002D269A" w:rsidP="00D0470B">
            <w:pPr>
              <w:jc w:val="center"/>
              <w:rPr>
                <w:b/>
                <w:color w:val="FFFFFF" w:themeColor="background1"/>
              </w:rPr>
            </w:pPr>
            <w:r w:rsidRPr="004C17BF">
              <w:rPr>
                <w:b/>
                <w:color w:val="FFFFFF" w:themeColor="background1"/>
              </w:rPr>
              <w:t>APARTADO DE LA MEMORIA</w:t>
            </w:r>
          </w:p>
        </w:tc>
        <w:tc>
          <w:tcPr>
            <w:tcW w:w="0" w:type="auto"/>
            <w:shd w:val="clear" w:color="auto" w:fill="1F497D" w:themeFill="text2"/>
            <w:vAlign w:val="center"/>
          </w:tcPr>
          <w:p w:rsidR="002D269A" w:rsidRPr="004C17BF" w:rsidRDefault="002D269A" w:rsidP="00D0470B">
            <w:pPr>
              <w:jc w:val="center"/>
              <w:rPr>
                <w:b/>
                <w:color w:val="FFFFFF" w:themeColor="background1"/>
              </w:rPr>
            </w:pPr>
            <w:r w:rsidRPr="004C17BF">
              <w:rPr>
                <w:b/>
                <w:color w:val="FFFFFF" w:themeColor="background1"/>
              </w:rPr>
              <w:t>BREVE DESCRIPCIÓN DE LA MODIFICACIÓN, EN SU CASO</w:t>
            </w:r>
          </w:p>
        </w:tc>
      </w:tr>
      <w:tr w:rsidR="002D269A" w:rsidTr="00033416">
        <w:trPr>
          <w:jc w:val="center"/>
        </w:trPr>
        <w:tc>
          <w:tcPr>
            <w:tcW w:w="0" w:type="auto"/>
            <w:gridSpan w:val="2"/>
            <w:shd w:val="clear" w:color="auto" w:fill="D9D9D9" w:themeFill="background1" w:themeFillShade="D9"/>
          </w:tcPr>
          <w:p w:rsidR="002D269A" w:rsidRPr="004C17BF" w:rsidRDefault="002D269A" w:rsidP="00D0470B">
            <w:pPr>
              <w:rPr>
                <w:b/>
                <w:sz w:val="20"/>
                <w:szCs w:val="20"/>
              </w:rPr>
            </w:pPr>
            <w:r w:rsidRPr="004C17BF">
              <w:rPr>
                <w:b/>
                <w:sz w:val="20"/>
                <w:szCs w:val="20"/>
              </w:rPr>
              <w:t>1. DESCRIPCIÓN DEL TÍTULO</w:t>
            </w:r>
          </w:p>
        </w:tc>
      </w:tr>
      <w:tr w:rsidR="0046358E" w:rsidTr="0046358E">
        <w:trPr>
          <w:trHeight w:val="267"/>
          <w:jc w:val="center"/>
        </w:trPr>
        <w:tc>
          <w:tcPr>
            <w:tcW w:w="5665" w:type="dxa"/>
            <w:vAlign w:val="center"/>
          </w:tcPr>
          <w:p w:rsidR="0046358E" w:rsidRPr="004C17BF" w:rsidRDefault="0046358E" w:rsidP="0046358E">
            <w:pPr>
              <w:rPr>
                <w:sz w:val="20"/>
                <w:szCs w:val="20"/>
              </w:rPr>
            </w:pPr>
            <w:r w:rsidRPr="004C17BF">
              <w:rPr>
                <w:sz w:val="20"/>
                <w:szCs w:val="20"/>
              </w:rPr>
              <w:t>1.1 Datos Básicos</w:t>
            </w:r>
            <w:r>
              <w:rPr>
                <w:sz w:val="20"/>
                <w:szCs w:val="20"/>
              </w:rPr>
              <w:t xml:space="preserve"> de la descripción del Título</w:t>
            </w:r>
          </w:p>
        </w:tc>
        <w:tc>
          <w:tcPr>
            <w:tcW w:w="8895" w:type="dxa"/>
            <w:shd w:val="clear" w:color="auto" w:fill="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46358E">
        <w:trPr>
          <w:jc w:val="center"/>
        </w:trPr>
        <w:tc>
          <w:tcPr>
            <w:tcW w:w="5665" w:type="dxa"/>
            <w:vAlign w:val="center"/>
          </w:tcPr>
          <w:p w:rsidR="0046358E" w:rsidRPr="004C17BF" w:rsidRDefault="0046358E" w:rsidP="0046358E">
            <w:pPr>
              <w:rPr>
                <w:sz w:val="20"/>
                <w:szCs w:val="20"/>
              </w:rPr>
            </w:pPr>
            <w:r w:rsidRPr="004C17BF">
              <w:rPr>
                <w:sz w:val="20"/>
                <w:szCs w:val="20"/>
              </w:rPr>
              <w:t>1.2 Distribución de Créditos</w:t>
            </w:r>
            <w:r>
              <w:rPr>
                <w:sz w:val="20"/>
                <w:szCs w:val="20"/>
              </w:rPr>
              <w:t xml:space="preserve"> en el Título</w:t>
            </w:r>
          </w:p>
        </w:tc>
        <w:tc>
          <w:tcPr>
            <w:tcW w:w="8895" w:type="dxa"/>
            <w:shd w:val="clear" w:color="auto" w:fill="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46358E">
        <w:trPr>
          <w:jc w:val="center"/>
        </w:trPr>
        <w:tc>
          <w:tcPr>
            <w:tcW w:w="5665" w:type="dxa"/>
            <w:vAlign w:val="center"/>
          </w:tcPr>
          <w:p w:rsidR="0046358E" w:rsidRPr="004C17BF" w:rsidRDefault="0046358E" w:rsidP="0046358E">
            <w:pPr>
              <w:rPr>
                <w:sz w:val="20"/>
                <w:szCs w:val="20"/>
              </w:rPr>
            </w:pPr>
            <w:r w:rsidRPr="004C17BF">
              <w:rPr>
                <w:sz w:val="20"/>
                <w:szCs w:val="20"/>
              </w:rPr>
              <w:t xml:space="preserve">1.3 </w:t>
            </w:r>
            <w:r>
              <w:rPr>
                <w:sz w:val="20"/>
                <w:szCs w:val="20"/>
              </w:rPr>
              <w:t>Universidades y Centros en los que se imparte</w:t>
            </w:r>
          </w:p>
        </w:tc>
        <w:tc>
          <w:tcPr>
            <w:tcW w:w="8895" w:type="dxa"/>
            <w:shd w:val="clear" w:color="auto" w:fill="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2. JUSTIFICACIÓN</w:t>
            </w:r>
          </w:p>
        </w:tc>
      </w:tr>
      <w:tr w:rsidR="0046358E" w:rsidTr="00CB1E23">
        <w:trPr>
          <w:jc w:val="center"/>
        </w:trPr>
        <w:tc>
          <w:tcPr>
            <w:tcW w:w="0" w:type="auto"/>
            <w:vAlign w:val="center"/>
          </w:tcPr>
          <w:p w:rsidR="0046358E" w:rsidRPr="004C17BF" w:rsidRDefault="0046358E" w:rsidP="0046358E">
            <w:pPr>
              <w:rPr>
                <w:sz w:val="20"/>
                <w:szCs w:val="20"/>
              </w:rPr>
            </w:pPr>
            <w:r>
              <w:rPr>
                <w:sz w:val="20"/>
                <w:szCs w:val="20"/>
              </w:rPr>
              <w:t>2.1 Justificación, adecuación de la propuesta y procedimientos</w:t>
            </w:r>
          </w:p>
        </w:tc>
        <w:tc>
          <w:tcPr>
            <w:tcW w:w="0" w:type="auto"/>
            <w:shd w:val="clear" w:color="auto" w:fill="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RPr="004C17BF"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3. COMPETENCIAS</w:t>
            </w:r>
          </w:p>
        </w:tc>
      </w:tr>
      <w:tr w:rsidR="0046358E" w:rsidTr="00D0470B">
        <w:trPr>
          <w:jc w:val="center"/>
        </w:trPr>
        <w:tc>
          <w:tcPr>
            <w:tcW w:w="0" w:type="auto"/>
            <w:vAlign w:val="center"/>
          </w:tcPr>
          <w:p w:rsidR="0046358E" w:rsidRPr="004C17BF" w:rsidRDefault="0046358E" w:rsidP="0046358E">
            <w:pPr>
              <w:rPr>
                <w:sz w:val="20"/>
                <w:szCs w:val="20"/>
              </w:rPr>
            </w:pPr>
            <w:r w:rsidRPr="004C17BF">
              <w:rPr>
                <w:sz w:val="20"/>
                <w:szCs w:val="20"/>
              </w:rPr>
              <w:t>3.1 Competencias Generales y Básicas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vAlign w:val="center"/>
          </w:tcPr>
          <w:p w:rsidR="0046358E" w:rsidRPr="004C17BF" w:rsidRDefault="0046358E" w:rsidP="0046358E">
            <w:pPr>
              <w:rPr>
                <w:sz w:val="20"/>
                <w:szCs w:val="20"/>
              </w:rPr>
            </w:pPr>
            <w:r w:rsidRPr="004C17BF">
              <w:rPr>
                <w:sz w:val="20"/>
                <w:szCs w:val="20"/>
              </w:rPr>
              <w:t xml:space="preserve">3.2 Competencias Transversales </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vAlign w:val="center"/>
          </w:tcPr>
          <w:p w:rsidR="0046358E" w:rsidRPr="004C17BF" w:rsidRDefault="0046358E" w:rsidP="0046358E">
            <w:pPr>
              <w:rPr>
                <w:sz w:val="20"/>
                <w:szCs w:val="20"/>
              </w:rPr>
            </w:pPr>
            <w:r w:rsidRPr="004C17BF">
              <w:rPr>
                <w:sz w:val="20"/>
                <w:szCs w:val="20"/>
              </w:rPr>
              <w:t>3.3 Competencias Específicas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RPr="004C17BF"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4. ACCESO Y ADMISIÓN DE ESTUDIANTES</w:t>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4.1 Sistema de Información previo</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 xml:space="preserve">4.2 </w:t>
            </w:r>
            <w:r w:rsidRPr="00745647">
              <w:rPr>
                <w:sz w:val="20"/>
                <w:szCs w:val="20"/>
              </w:rPr>
              <w:t>Requisitos de Acceso y Criterios de Admisión</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4.3 A</w:t>
            </w:r>
            <w:r w:rsidRPr="00745647">
              <w:rPr>
                <w:sz w:val="20"/>
                <w:szCs w:val="20"/>
              </w:rPr>
              <w:t>poyo a e</w:t>
            </w:r>
            <w:r>
              <w:rPr>
                <w:sz w:val="20"/>
                <w:szCs w:val="20"/>
              </w:rPr>
              <w:t>studiantes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Pr="004C17BF" w:rsidRDefault="0046358E" w:rsidP="0046358E">
            <w:pPr>
              <w:rPr>
                <w:sz w:val="20"/>
                <w:szCs w:val="20"/>
              </w:rPr>
            </w:pPr>
            <w:r>
              <w:rPr>
                <w:sz w:val="20"/>
                <w:szCs w:val="20"/>
              </w:rPr>
              <w:t xml:space="preserve">4.4 </w:t>
            </w:r>
            <w:r w:rsidRPr="00745647">
              <w:rPr>
                <w:sz w:val="20"/>
                <w:szCs w:val="20"/>
              </w:rPr>
              <w:t>Sistema de transferencia y reconocimiento de créditos.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4.5 Complementos formativos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 xml:space="preserve">5. PLANIFICACIÓN DE LAS ENSEÑANZAS </w:t>
            </w:r>
          </w:p>
        </w:tc>
      </w:tr>
      <w:tr w:rsidR="0046358E" w:rsidTr="00C53671">
        <w:trPr>
          <w:trHeight w:val="80"/>
          <w:jc w:val="center"/>
        </w:trPr>
        <w:tc>
          <w:tcPr>
            <w:tcW w:w="0" w:type="auto"/>
            <w:vMerge w:val="restart"/>
            <w:vAlign w:val="center"/>
          </w:tcPr>
          <w:p w:rsidR="0046358E" w:rsidRPr="004C17BF" w:rsidRDefault="0046358E" w:rsidP="0046358E">
            <w:pPr>
              <w:rPr>
                <w:sz w:val="20"/>
                <w:szCs w:val="20"/>
              </w:rPr>
            </w:pPr>
            <w:r>
              <w:rPr>
                <w:sz w:val="20"/>
                <w:szCs w:val="20"/>
              </w:rPr>
              <w:lastRenderedPageBreak/>
              <w:t>5.1 Descripción del Plan de Estudios</w:t>
            </w:r>
          </w:p>
        </w:tc>
        <w:tc>
          <w:tcPr>
            <w:tcW w:w="0" w:type="auto"/>
          </w:tcPr>
          <w:p w:rsidR="0046358E" w:rsidRPr="00C46EC1" w:rsidRDefault="0046358E" w:rsidP="004E3F9C">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4E7E42">
              <w:rPr>
                <w:b/>
                <w:noProof/>
                <w:sz w:val="24"/>
                <w:szCs w:val="24"/>
              </w:rPr>
              <w:t> </w:t>
            </w:r>
            <w:r>
              <w:rPr>
                <w:b/>
                <w:sz w:val="24"/>
                <w:szCs w:val="24"/>
              </w:rPr>
              <w:fldChar w:fldCharType="end"/>
            </w:r>
          </w:p>
        </w:tc>
      </w:tr>
      <w:tr w:rsidR="0046358E" w:rsidTr="00D0470B">
        <w:trPr>
          <w:trHeight w:val="80"/>
          <w:jc w:val="center"/>
        </w:trPr>
        <w:tc>
          <w:tcPr>
            <w:tcW w:w="0" w:type="auto"/>
            <w:vMerge/>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Merge/>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Merge/>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Merge/>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Merge/>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trHeight w:val="80"/>
          <w:jc w:val="center"/>
        </w:trPr>
        <w:tc>
          <w:tcPr>
            <w:tcW w:w="0" w:type="auto"/>
            <w:vAlign w:val="center"/>
          </w:tcPr>
          <w:p w:rsidR="0046358E" w:rsidRDefault="0046358E" w:rsidP="0046358E">
            <w:pPr>
              <w:rPr>
                <w:sz w:val="20"/>
                <w:szCs w:val="20"/>
              </w:rPr>
            </w:pPr>
          </w:p>
        </w:tc>
        <w:tc>
          <w:tcPr>
            <w:tcW w:w="0" w:type="auto"/>
          </w:tcPr>
          <w:p w:rsidR="0046358E" w:rsidRPr="00916AF6" w:rsidRDefault="0046358E" w:rsidP="0046358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AF7C00">
        <w:trPr>
          <w:jc w:val="center"/>
        </w:trPr>
        <w:tc>
          <w:tcPr>
            <w:tcW w:w="0" w:type="auto"/>
            <w:vAlign w:val="center"/>
          </w:tcPr>
          <w:p w:rsidR="0046358E" w:rsidRPr="004C17BF" w:rsidRDefault="0046358E" w:rsidP="0046358E">
            <w:pPr>
              <w:rPr>
                <w:sz w:val="20"/>
                <w:szCs w:val="20"/>
              </w:rPr>
            </w:pPr>
            <w:r>
              <w:rPr>
                <w:sz w:val="20"/>
                <w:szCs w:val="20"/>
              </w:rPr>
              <w:t xml:space="preserve">5.2 Actividades Formativas </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Default="0046358E" w:rsidP="0046358E">
            <w:pPr>
              <w:rPr>
                <w:sz w:val="20"/>
                <w:szCs w:val="20"/>
              </w:rPr>
            </w:pPr>
            <w:r>
              <w:rPr>
                <w:sz w:val="20"/>
                <w:szCs w:val="20"/>
              </w:rPr>
              <w:t>5.3 Metodologías Docentes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Default="0046358E" w:rsidP="0046358E">
            <w:pPr>
              <w:rPr>
                <w:sz w:val="20"/>
                <w:szCs w:val="20"/>
              </w:rPr>
            </w:pPr>
            <w:r>
              <w:rPr>
                <w:sz w:val="20"/>
                <w:szCs w:val="20"/>
              </w:rPr>
              <w:t>5.4 Sistemas de Evaluación</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Merge w:val="restart"/>
            <w:vAlign w:val="center"/>
          </w:tcPr>
          <w:p w:rsidR="0046358E" w:rsidRPr="004C17BF" w:rsidRDefault="0046358E" w:rsidP="0046358E">
            <w:pPr>
              <w:rPr>
                <w:sz w:val="20"/>
                <w:szCs w:val="20"/>
              </w:rPr>
            </w:pPr>
            <w:r>
              <w:rPr>
                <w:sz w:val="20"/>
                <w:szCs w:val="20"/>
              </w:rPr>
              <w:t>5.5 Módulos, materias y/o asignaturas</w:t>
            </w:r>
          </w:p>
        </w:tc>
        <w:tc>
          <w:tcPr>
            <w:tcW w:w="0" w:type="auto"/>
            <w:shd w:val="clear" w:color="auto" w:fill="auto"/>
          </w:tcPr>
          <w:p w:rsidR="0046358E" w:rsidRPr="00C46EC1" w:rsidRDefault="0046358E" w:rsidP="004E3F9C">
            <w:pPr>
              <w:jc w:val="both"/>
              <w:rPr>
                <w:sz w:val="20"/>
                <w:szCs w:val="20"/>
              </w:rPr>
            </w:pPr>
            <w:r>
              <w:rPr>
                <w:sz w:val="20"/>
                <w:szCs w:val="20"/>
              </w:rPr>
              <w:t xml:space="preserve">Modificación 1: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sidR="004E3F9C" w:rsidRPr="004E3F9C">
              <w:rPr>
                <w:b/>
                <w:noProof/>
                <w:sz w:val="24"/>
                <w:szCs w:val="24"/>
              </w:rPr>
              <w:t>En algunos cursos de los módulos común y específicos las horas presenciales inicialmente asignadas no se corresponden con las horas presenciales planificadas en los créditos ECTS del alumno. Se elabora una nueva propuesta de horas de presencialidad que se corresponda con las horas presenciales planificadas en los créditos ECTS del alumno. Se trata de unificar criterios en las horas de presencialidad del máster. Ver documento P12-01, encargo docente y certificado de Junta de Facultad anexos.</w:t>
            </w:r>
            <w:r>
              <w:rPr>
                <w:b/>
                <w:sz w:val="24"/>
                <w:szCs w:val="24"/>
              </w:rPr>
              <w:fldChar w:fldCharType="end"/>
            </w:r>
          </w:p>
        </w:tc>
      </w:tr>
      <w:tr w:rsidR="0046358E" w:rsidTr="00C53671">
        <w:trPr>
          <w:trHeight w:val="80"/>
          <w:jc w:val="center"/>
        </w:trPr>
        <w:tc>
          <w:tcPr>
            <w:tcW w:w="0" w:type="auto"/>
            <w:vMerge/>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2: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Merge/>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3: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4: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5: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6: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7: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8: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9: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C53671">
        <w:trPr>
          <w:trHeight w:val="80"/>
          <w:jc w:val="center"/>
        </w:trPr>
        <w:tc>
          <w:tcPr>
            <w:tcW w:w="0" w:type="auto"/>
            <w:vAlign w:val="center"/>
          </w:tcPr>
          <w:p w:rsidR="0046358E" w:rsidRDefault="0046358E" w:rsidP="0046358E">
            <w:pPr>
              <w:rPr>
                <w:sz w:val="20"/>
                <w:szCs w:val="20"/>
              </w:rPr>
            </w:pPr>
          </w:p>
        </w:tc>
        <w:tc>
          <w:tcPr>
            <w:tcW w:w="0" w:type="auto"/>
            <w:shd w:val="clear" w:color="auto" w:fill="auto"/>
          </w:tcPr>
          <w:p w:rsidR="0046358E" w:rsidRPr="00916AF6" w:rsidRDefault="0046358E" w:rsidP="0046358E">
            <w:pPr>
              <w:jc w:val="both"/>
              <w:rPr>
                <w:sz w:val="20"/>
                <w:szCs w:val="20"/>
              </w:rPr>
            </w:pPr>
            <w:r>
              <w:rPr>
                <w:sz w:val="20"/>
                <w:szCs w:val="20"/>
              </w:rPr>
              <w:t xml:space="preserve">Modificación 10: </w:t>
            </w: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6. PERSONAL ACADÉMICO</w:t>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6.1 Profesorado</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Pr="004C17BF" w:rsidRDefault="0046358E" w:rsidP="0046358E">
            <w:pPr>
              <w:rPr>
                <w:sz w:val="20"/>
                <w:szCs w:val="20"/>
              </w:rPr>
            </w:pPr>
            <w:r>
              <w:rPr>
                <w:sz w:val="20"/>
                <w:szCs w:val="20"/>
              </w:rPr>
              <w:t xml:space="preserve">6.2 Otros recursos humanos </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7. RECURSOS MATERIALES Y SERVICIOS</w:t>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7.1 Justificación de que los medios materiales son adecuados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8. RESULTADOS PREVISTOS</w:t>
            </w:r>
          </w:p>
        </w:tc>
      </w:tr>
      <w:tr w:rsidR="0046358E" w:rsidTr="00AC7FE3">
        <w:trPr>
          <w:jc w:val="center"/>
        </w:trPr>
        <w:tc>
          <w:tcPr>
            <w:tcW w:w="0" w:type="auto"/>
            <w:vAlign w:val="center"/>
          </w:tcPr>
          <w:p w:rsidR="0046358E" w:rsidRPr="004C17BF" w:rsidRDefault="0046358E" w:rsidP="0046358E">
            <w:pPr>
              <w:rPr>
                <w:sz w:val="20"/>
                <w:szCs w:val="20"/>
              </w:rPr>
            </w:pPr>
            <w:r>
              <w:rPr>
                <w:sz w:val="20"/>
                <w:szCs w:val="20"/>
              </w:rPr>
              <w:t>8.1 Estimación de resultados con valores cuantitativos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Pr="004C17BF" w:rsidRDefault="0046358E" w:rsidP="0046358E">
            <w:pPr>
              <w:jc w:val="both"/>
              <w:rPr>
                <w:sz w:val="20"/>
                <w:szCs w:val="20"/>
              </w:rPr>
            </w:pPr>
            <w:r>
              <w:rPr>
                <w:sz w:val="20"/>
                <w:szCs w:val="20"/>
              </w:rPr>
              <w:t>8.2 Procedimiento general para valorar el progreso y los resultados</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9. SISTEMA DE GARANTÍA DE CALIDAD</w:t>
            </w:r>
          </w:p>
        </w:tc>
      </w:tr>
      <w:tr w:rsidR="0046358E" w:rsidTr="00D0470B">
        <w:trPr>
          <w:jc w:val="center"/>
        </w:trPr>
        <w:tc>
          <w:tcPr>
            <w:tcW w:w="0" w:type="auto"/>
            <w:vAlign w:val="center"/>
          </w:tcPr>
          <w:p w:rsidR="0046358E" w:rsidRPr="004C17BF" w:rsidRDefault="0046358E" w:rsidP="0046358E">
            <w:pPr>
              <w:rPr>
                <w:sz w:val="20"/>
                <w:szCs w:val="20"/>
              </w:rPr>
            </w:pPr>
            <w:r>
              <w:rPr>
                <w:sz w:val="20"/>
                <w:szCs w:val="20"/>
              </w:rPr>
              <w:t>9.1 Sistema de Garantía de Calidad</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033416">
        <w:trPr>
          <w:jc w:val="center"/>
        </w:trPr>
        <w:tc>
          <w:tcPr>
            <w:tcW w:w="0" w:type="auto"/>
            <w:gridSpan w:val="2"/>
            <w:shd w:val="clear" w:color="auto" w:fill="D9D9D9" w:themeFill="background1" w:themeFillShade="D9"/>
          </w:tcPr>
          <w:p w:rsidR="0046358E" w:rsidRPr="004C17BF" w:rsidRDefault="0046358E" w:rsidP="0046358E">
            <w:pPr>
              <w:rPr>
                <w:b/>
                <w:sz w:val="20"/>
                <w:szCs w:val="20"/>
              </w:rPr>
            </w:pPr>
            <w:r w:rsidRPr="004C17BF">
              <w:rPr>
                <w:b/>
                <w:sz w:val="20"/>
                <w:szCs w:val="20"/>
              </w:rPr>
              <w:t>10. CALENDARIO DE IMPLANTACIÓN</w:t>
            </w:r>
          </w:p>
        </w:tc>
      </w:tr>
      <w:tr w:rsidR="0046358E" w:rsidTr="00D0470B">
        <w:trPr>
          <w:jc w:val="center"/>
        </w:trPr>
        <w:tc>
          <w:tcPr>
            <w:tcW w:w="0" w:type="auto"/>
          </w:tcPr>
          <w:p w:rsidR="0046358E" w:rsidRPr="004C17BF" w:rsidRDefault="0046358E" w:rsidP="0046358E">
            <w:pPr>
              <w:rPr>
                <w:sz w:val="20"/>
                <w:szCs w:val="20"/>
              </w:rPr>
            </w:pPr>
            <w:r>
              <w:rPr>
                <w:sz w:val="20"/>
                <w:szCs w:val="20"/>
              </w:rPr>
              <w:t>10.1 Cronograma de Implantación</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74307">
        <w:trPr>
          <w:jc w:val="center"/>
        </w:trPr>
        <w:tc>
          <w:tcPr>
            <w:tcW w:w="0" w:type="auto"/>
            <w:vAlign w:val="center"/>
          </w:tcPr>
          <w:p w:rsidR="0046358E" w:rsidRPr="004C17BF" w:rsidRDefault="0046358E" w:rsidP="0046358E">
            <w:pPr>
              <w:rPr>
                <w:sz w:val="20"/>
                <w:szCs w:val="20"/>
              </w:rPr>
            </w:pPr>
            <w:r>
              <w:rPr>
                <w:sz w:val="20"/>
                <w:szCs w:val="20"/>
              </w:rPr>
              <w:t xml:space="preserve">10.2 Procedimiento de adaptación </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tcPr>
          <w:p w:rsidR="0046358E" w:rsidRPr="004C17BF" w:rsidRDefault="0046358E" w:rsidP="0046358E">
            <w:pPr>
              <w:rPr>
                <w:sz w:val="20"/>
                <w:szCs w:val="20"/>
              </w:rPr>
            </w:pPr>
            <w:r>
              <w:rPr>
                <w:sz w:val="20"/>
                <w:szCs w:val="20"/>
              </w:rPr>
              <w:t>10.3 Enseñanzas que se extinguen</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r w:rsidR="0046358E" w:rsidTr="00D0470B">
        <w:trPr>
          <w:jc w:val="center"/>
        </w:trPr>
        <w:tc>
          <w:tcPr>
            <w:tcW w:w="0" w:type="auto"/>
            <w:gridSpan w:val="2"/>
            <w:shd w:val="clear" w:color="auto" w:fill="D9D9D9" w:themeFill="background1" w:themeFillShade="D9"/>
          </w:tcPr>
          <w:p w:rsidR="0046358E" w:rsidRPr="0097025E" w:rsidRDefault="0046358E" w:rsidP="0046358E">
            <w:pPr>
              <w:rPr>
                <w:b/>
                <w:sz w:val="20"/>
                <w:szCs w:val="20"/>
              </w:rPr>
            </w:pPr>
            <w:r w:rsidRPr="0097025E">
              <w:rPr>
                <w:b/>
                <w:sz w:val="20"/>
                <w:szCs w:val="20"/>
              </w:rPr>
              <w:t xml:space="preserve">11. PERSONAS </w:t>
            </w:r>
            <w:r>
              <w:rPr>
                <w:b/>
                <w:sz w:val="20"/>
                <w:szCs w:val="20"/>
              </w:rPr>
              <w:t>ASOCIADAS A</w:t>
            </w:r>
            <w:r w:rsidRPr="0097025E">
              <w:rPr>
                <w:b/>
                <w:sz w:val="20"/>
                <w:szCs w:val="20"/>
              </w:rPr>
              <w:t xml:space="preserve"> LA SOLICTUD</w:t>
            </w:r>
          </w:p>
        </w:tc>
      </w:tr>
      <w:tr w:rsidR="0046358E" w:rsidTr="00D0470B">
        <w:trPr>
          <w:jc w:val="center"/>
        </w:trPr>
        <w:tc>
          <w:tcPr>
            <w:tcW w:w="0" w:type="auto"/>
          </w:tcPr>
          <w:p w:rsidR="0046358E" w:rsidRPr="004C17BF" w:rsidRDefault="0046358E" w:rsidP="0046358E">
            <w:pPr>
              <w:rPr>
                <w:sz w:val="20"/>
                <w:szCs w:val="20"/>
              </w:rPr>
            </w:pPr>
            <w:r>
              <w:rPr>
                <w:sz w:val="20"/>
                <w:szCs w:val="20"/>
              </w:rPr>
              <w:t>11.1  Responsable del Título</w:t>
            </w:r>
          </w:p>
        </w:tc>
        <w:tc>
          <w:tcPr>
            <w:tcW w:w="0" w:type="auto"/>
          </w:tcPr>
          <w:p w:rsidR="0046358E" w:rsidRPr="00914745" w:rsidRDefault="0046358E" w:rsidP="0046358E">
            <w:pPr>
              <w:rPr>
                <w:b/>
                <w:sz w:val="24"/>
                <w:szCs w:val="24"/>
              </w:rPr>
            </w:pPr>
            <w:r>
              <w:rPr>
                <w:b/>
                <w:sz w:val="24"/>
                <w:szCs w:val="24"/>
              </w:rPr>
              <w:fldChar w:fldCharType="begin">
                <w:ffData>
                  <w:name w:val=""/>
                  <w:enabled/>
                  <w:calcOnExit/>
                  <w:textInput>
                    <w:maxLength w:val="500"/>
                  </w:textInput>
                </w:ffData>
              </w:fldChar>
            </w:r>
            <w:r>
              <w:rPr>
                <w:b/>
                <w:sz w:val="24"/>
                <w:szCs w:val="24"/>
              </w:rPr>
              <w:instrText xml:space="preserve"> FORMTEXT </w:instrText>
            </w:r>
            <w:r>
              <w:rPr>
                <w:b/>
                <w:sz w:val="24"/>
                <w:szCs w:val="24"/>
              </w:rPr>
            </w:r>
            <w:r>
              <w:rPr>
                <w:b/>
                <w:sz w:val="24"/>
                <w:szCs w:val="24"/>
              </w:rPr>
              <w:fldChar w:fldCharType="separate"/>
            </w:r>
            <w:r>
              <w:rPr>
                <w:b/>
                <w:noProof/>
                <w:sz w:val="24"/>
                <w:szCs w:val="24"/>
              </w:rPr>
              <w:t> </w:t>
            </w:r>
            <w:r>
              <w:rPr>
                <w:b/>
                <w:noProof/>
                <w:sz w:val="24"/>
                <w:szCs w:val="24"/>
              </w:rPr>
              <w:t> </w:t>
            </w:r>
            <w:r>
              <w:rPr>
                <w:b/>
                <w:noProof/>
                <w:sz w:val="24"/>
                <w:szCs w:val="24"/>
              </w:rPr>
              <w:t> </w:t>
            </w:r>
            <w:r>
              <w:rPr>
                <w:b/>
                <w:noProof/>
                <w:sz w:val="24"/>
                <w:szCs w:val="24"/>
              </w:rPr>
              <w:t> </w:t>
            </w:r>
            <w:r>
              <w:rPr>
                <w:b/>
                <w:noProof/>
                <w:sz w:val="24"/>
                <w:szCs w:val="24"/>
              </w:rPr>
              <w:t> </w:t>
            </w:r>
            <w:r>
              <w:rPr>
                <w:b/>
                <w:sz w:val="24"/>
                <w:szCs w:val="24"/>
              </w:rPr>
              <w:fldChar w:fldCharType="end"/>
            </w:r>
          </w:p>
        </w:tc>
      </w:tr>
    </w:tbl>
    <w:p w:rsidR="00387BA7" w:rsidRDefault="00387BA7"/>
    <w:sectPr w:rsidR="00387BA7" w:rsidSect="00080FC0">
      <w:headerReference w:type="default" r:id="rId8"/>
      <w:pgSz w:w="16838" w:h="11906" w:orient="landscape"/>
      <w:pgMar w:top="1304" w:right="1134" w:bottom="1304" w:left="1134"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ADF" w:rsidRDefault="00A71ADF">
      <w:pPr>
        <w:spacing w:after="0" w:line="240" w:lineRule="auto"/>
      </w:pPr>
      <w:r>
        <w:separator/>
      </w:r>
    </w:p>
  </w:endnote>
  <w:endnote w:type="continuationSeparator" w:id="0">
    <w:p w:rsidR="00A71ADF" w:rsidRDefault="00A71A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ADF" w:rsidRDefault="00A71ADF">
      <w:pPr>
        <w:spacing w:after="0" w:line="240" w:lineRule="auto"/>
      </w:pPr>
      <w:r>
        <w:separator/>
      </w:r>
    </w:p>
  </w:footnote>
  <w:footnote w:type="continuationSeparator" w:id="0">
    <w:p w:rsidR="00A71ADF" w:rsidRDefault="00A71A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099" w:type="dxa"/>
      <w:jc w:val="center"/>
      <w:tblBorders>
        <w:insideH w:val="single" w:sz="4" w:space="0" w:color="F38F1D"/>
        <w:insideV w:val="single" w:sz="4" w:space="0" w:color="F38F1D"/>
      </w:tblBorders>
      <w:tblLook w:val="04A0" w:firstRow="1" w:lastRow="0" w:firstColumn="1" w:lastColumn="0" w:noHBand="0" w:noVBand="1"/>
    </w:tblPr>
    <w:tblGrid>
      <w:gridCol w:w="4085"/>
      <w:gridCol w:w="5428"/>
      <w:gridCol w:w="3586"/>
    </w:tblGrid>
    <w:tr w:rsidR="00142E2A" w:rsidRPr="00142E2A" w:rsidTr="00142E2A">
      <w:trPr>
        <w:trHeight w:val="1702"/>
        <w:jc w:val="center"/>
      </w:trPr>
      <w:tc>
        <w:tcPr>
          <w:tcW w:w="4085" w:type="dxa"/>
          <w:shd w:val="clear" w:color="auto" w:fill="auto"/>
          <w:vAlign w:val="center"/>
        </w:tcPr>
        <w:p w:rsidR="00142E2A" w:rsidRPr="00142E2A" w:rsidRDefault="004A6CC9" w:rsidP="00142E2A">
          <w:pPr>
            <w:spacing w:after="0" w:line="240" w:lineRule="auto"/>
            <w:ind w:firstLine="708"/>
            <w:jc w:val="center"/>
            <w:rPr>
              <w:rFonts w:ascii="Times New Roman" w:eastAsia="Times New Roman" w:hAnsi="Times New Roman" w:cs="Times New Roman"/>
              <w:sz w:val="24"/>
              <w:szCs w:val="24"/>
              <w:lang w:eastAsia="es-ES"/>
            </w:rPr>
          </w:pPr>
          <w:r w:rsidRPr="00142E2A">
            <w:rPr>
              <w:rFonts w:ascii="Calibri" w:eastAsia="Times New Roman" w:hAnsi="Calibri" w:cs="Times New Roman"/>
              <w:noProof/>
              <w:szCs w:val="24"/>
              <w:lang w:val="es-ES_tradnl" w:eastAsia="es-ES_tradnl"/>
            </w:rPr>
            <w:drawing>
              <wp:anchor distT="0" distB="0" distL="114300" distR="114300" simplePos="0" relativeHeight="251659264" behindDoc="0" locked="0" layoutInCell="1" allowOverlap="1" wp14:anchorId="6A21FF7D" wp14:editId="35534943">
                <wp:simplePos x="0" y="0"/>
                <wp:positionH relativeFrom="column">
                  <wp:posOffset>140335</wp:posOffset>
                </wp:positionH>
                <wp:positionV relativeFrom="paragraph">
                  <wp:posOffset>91440</wp:posOffset>
                </wp:positionV>
                <wp:extent cx="1673860" cy="702310"/>
                <wp:effectExtent l="0" t="0" r="254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3860" cy="702310"/>
                        </a:xfrm>
                        <a:prstGeom prst="rect">
                          <a:avLst/>
                        </a:prstGeom>
                        <a:noFill/>
                        <a:ln>
                          <a:noFill/>
                        </a:ln>
                      </pic:spPr>
                    </pic:pic>
                  </a:graphicData>
                </a:graphic>
              </wp:anchor>
            </w:drawing>
          </w:r>
        </w:p>
      </w:tc>
      <w:tc>
        <w:tcPr>
          <w:tcW w:w="5428" w:type="dxa"/>
          <w:shd w:val="clear" w:color="auto" w:fill="auto"/>
          <w:vAlign w:val="center"/>
        </w:tcPr>
        <w:p w:rsidR="00142E2A" w:rsidRPr="00142E2A" w:rsidRDefault="004A6CC9" w:rsidP="00C53671">
          <w:pPr>
            <w:spacing w:after="0" w:line="240" w:lineRule="auto"/>
            <w:jc w:val="center"/>
            <w:rPr>
              <w:rFonts w:ascii="Garamond" w:eastAsia="Times New Roman" w:hAnsi="Garamond" w:cs="Times New Roman"/>
              <w:color w:val="005B82"/>
              <w:sz w:val="24"/>
              <w:szCs w:val="24"/>
              <w:lang w:eastAsia="es-ES"/>
            </w:rPr>
          </w:pPr>
          <w:r w:rsidRPr="00142E2A">
            <w:rPr>
              <w:rFonts w:ascii="Garamond" w:eastAsia="Times New Roman" w:hAnsi="Garamond" w:cs="Times New Roman"/>
              <w:color w:val="005B82"/>
              <w:sz w:val="24"/>
              <w:szCs w:val="24"/>
              <w:lang w:eastAsia="es-ES"/>
            </w:rPr>
            <w:t xml:space="preserve">Vicerrectorado de </w:t>
          </w:r>
          <w:r w:rsidR="006F5BE5">
            <w:rPr>
              <w:rFonts w:ascii="Garamond" w:eastAsia="Times New Roman" w:hAnsi="Garamond" w:cs="Times New Roman"/>
              <w:color w:val="005B82"/>
              <w:sz w:val="24"/>
              <w:szCs w:val="24"/>
              <w:lang w:eastAsia="es-ES"/>
            </w:rPr>
            <w:t>Planificación</w:t>
          </w:r>
        </w:p>
        <w:p w:rsidR="00142E2A" w:rsidRPr="00142E2A" w:rsidRDefault="00A71ADF" w:rsidP="00C53671">
          <w:pPr>
            <w:spacing w:after="0" w:line="240" w:lineRule="auto"/>
            <w:jc w:val="center"/>
            <w:rPr>
              <w:rFonts w:ascii="Garamond" w:eastAsia="Times New Roman" w:hAnsi="Garamond" w:cs="Times New Roman"/>
              <w:color w:val="005B82"/>
              <w:sz w:val="26"/>
              <w:szCs w:val="26"/>
              <w:lang w:eastAsia="es-ES"/>
            </w:rPr>
          </w:pPr>
        </w:p>
        <w:p w:rsidR="00142E2A" w:rsidRPr="00142E2A" w:rsidRDefault="00033416" w:rsidP="00C53671">
          <w:pPr>
            <w:spacing w:after="0" w:line="240" w:lineRule="auto"/>
            <w:jc w:val="center"/>
            <w:rPr>
              <w:rFonts w:ascii="Garamond" w:eastAsia="Times New Roman" w:hAnsi="Garamond" w:cs="Times New Roman"/>
              <w:color w:val="005B82"/>
              <w:sz w:val="30"/>
              <w:szCs w:val="30"/>
              <w:lang w:eastAsia="es-ES"/>
            </w:rPr>
          </w:pPr>
          <w:r>
            <w:rPr>
              <w:rFonts w:ascii="Garamond" w:eastAsia="Times New Roman" w:hAnsi="Garamond" w:cs="Times New Roman"/>
              <w:color w:val="005B82"/>
              <w:sz w:val="30"/>
              <w:szCs w:val="30"/>
              <w:lang w:eastAsia="es-ES"/>
            </w:rPr>
            <w:t>Servicio de Gestión de la Calidad y Títulos</w:t>
          </w:r>
        </w:p>
        <w:p w:rsidR="00142E2A" w:rsidRPr="00142E2A" w:rsidRDefault="00A71ADF" w:rsidP="00142E2A">
          <w:pPr>
            <w:spacing w:after="0" w:line="240" w:lineRule="auto"/>
            <w:jc w:val="both"/>
            <w:rPr>
              <w:rFonts w:ascii="Garamond" w:eastAsia="Times New Roman" w:hAnsi="Garamond" w:cs="Times New Roman"/>
              <w:color w:val="747678"/>
              <w:sz w:val="18"/>
              <w:szCs w:val="18"/>
              <w:lang w:eastAsia="es-ES"/>
            </w:rPr>
          </w:pPr>
        </w:p>
      </w:tc>
      <w:tc>
        <w:tcPr>
          <w:tcW w:w="3586" w:type="dxa"/>
          <w:shd w:val="clear" w:color="auto" w:fill="auto"/>
          <w:vAlign w:val="center"/>
        </w:tcPr>
        <w:p w:rsidR="006F5BE5" w:rsidRDefault="006F5BE5" w:rsidP="0046358E">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Hospital Real</w:t>
          </w:r>
        </w:p>
        <w:p w:rsidR="00142E2A" w:rsidRDefault="006F5BE5" w:rsidP="0046358E">
          <w:pPr>
            <w:spacing w:after="0" w:line="240" w:lineRule="auto"/>
            <w:jc w:val="right"/>
            <w:rPr>
              <w:rFonts w:ascii="Garamond" w:eastAsia="Times New Roman" w:hAnsi="Garamond" w:cs="Times New Roman"/>
              <w:color w:val="747678"/>
              <w:sz w:val="18"/>
              <w:szCs w:val="18"/>
              <w:lang w:eastAsia="es-ES"/>
            </w:rPr>
          </w:pPr>
          <w:r>
            <w:rPr>
              <w:rFonts w:ascii="Garamond" w:eastAsia="Times New Roman" w:hAnsi="Garamond" w:cs="Times New Roman"/>
              <w:color w:val="747678"/>
              <w:sz w:val="18"/>
              <w:szCs w:val="18"/>
              <w:lang w:eastAsia="es-ES"/>
            </w:rPr>
            <w:t>Plaza Falla, nº 8</w:t>
          </w:r>
          <w:r w:rsidR="004A6CC9" w:rsidRPr="00142E2A">
            <w:rPr>
              <w:rFonts w:ascii="Garamond" w:eastAsia="Times New Roman" w:hAnsi="Garamond" w:cs="Times New Roman"/>
              <w:color w:val="747678"/>
              <w:sz w:val="18"/>
              <w:szCs w:val="18"/>
              <w:lang w:eastAsia="es-ES"/>
            </w:rPr>
            <w:t>, 11002 Cádiz</w:t>
          </w:r>
        </w:p>
        <w:p w:rsidR="006F5BE5" w:rsidRPr="00142E2A" w:rsidRDefault="006F5BE5" w:rsidP="0046358E">
          <w:pPr>
            <w:spacing w:after="0" w:line="240" w:lineRule="auto"/>
            <w:jc w:val="right"/>
            <w:rPr>
              <w:rFonts w:ascii="Garamond" w:eastAsia="Times New Roman" w:hAnsi="Garamond" w:cs="Times New Roman"/>
              <w:color w:val="747678"/>
              <w:sz w:val="18"/>
              <w:szCs w:val="18"/>
              <w:lang w:eastAsia="es-ES"/>
            </w:rPr>
          </w:pPr>
        </w:p>
        <w:p w:rsidR="00142E2A" w:rsidRPr="00142E2A" w:rsidRDefault="004A6CC9" w:rsidP="0046358E">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Tlf:956015093</w:t>
          </w:r>
        </w:p>
        <w:p w:rsidR="00142E2A" w:rsidRPr="00142E2A" w:rsidRDefault="004A6CC9" w:rsidP="0046358E">
          <w:pPr>
            <w:spacing w:after="0" w:line="240" w:lineRule="auto"/>
            <w:jc w:val="right"/>
            <w:rPr>
              <w:rFonts w:ascii="Garamond" w:eastAsia="Times New Roman" w:hAnsi="Garamond" w:cs="Times New Roman"/>
              <w:color w:val="747678"/>
              <w:sz w:val="18"/>
              <w:szCs w:val="18"/>
              <w:lang w:eastAsia="es-ES"/>
            </w:rPr>
          </w:pPr>
          <w:r w:rsidRPr="00142E2A">
            <w:rPr>
              <w:rFonts w:ascii="Garamond" w:eastAsia="Times New Roman" w:hAnsi="Garamond" w:cs="Times New Roman"/>
              <w:color w:val="747678"/>
              <w:sz w:val="18"/>
              <w:szCs w:val="18"/>
              <w:lang w:eastAsia="es-ES"/>
            </w:rPr>
            <w:t>E-mail: evaluacion@uca.es</w:t>
          </w:r>
        </w:p>
      </w:tc>
    </w:tr>
  </w:tbl>
  <w:p w:rsidR="00BA6834" w:rsidRDefault="00A71ADF" w:rsidP="00080FC0">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4AEA"/>
    <w:multiLevelType w:val="hybridMultilevel"/>
    <w:tmpl w:val="B03434E0"/>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25880563"/>
    <w:multiLevelType w:val="hybridMultilevel"/>
    <w:tmpl w:val="CDEC935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15:restartNumberingAfterBreak="0">
    <w:nsid w:val="3DCD281B"/>
    <w:multiLevelType w:val="hybridMultilevel"/>
    <w:tmpl w:val="B43AAA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5325019A"/>
    <w:multiLevelType w:val="hybridMultilevel"/>
    <w:tmpl w:val="FE7CA4DA"/>
    <w:lvl w:ilvl="0" w:tplc="0C0A0001">
      <w:start w:val="1"/>
      <w:numFmt w:val="bullet"/>
      <w:lvlText w:val=""/>
      <w:lvlJc w:val="left"/>
      <w:pPr>
        <w:ind w:left="502"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 w15:restartNumberingAfterBreak="0">
    <w:nsid w:val="55F151D8"/>
    <w:multiLevelType w:val="hybridMultilevel"/>
    <w:tmpl w:val="31B446B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 w15:restartNumberingAfterBreak="0">
    <w:nsid w:val="649F7166"/>
    <w:multiLevelType w:val="hybridMultilevel"/>
    <w:tmpl w:val="6DEEB048"/>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6" w15:restartNumberingAfterBreak="0">
    <w:nsid w:val="73D578E3"/>
    <w:multiLevelType w:val="hybridMultilevel"/>
    <w:tmpl w:val="24646BFA"/>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7" w15:restartNumberingAfterBreak="0">
    <w:nsid w:val="76E75A2F"/>
    <w:multiLevelType w:val="hybridMultilevel"/>
    <w:tmpl w:val="F1DE890E"/>
    <w:lvl w:ilvl="0" w:tplc="185834BC">
      <w:start w:val="1"/>
      <w:numFmt w:val="bullet"/>
      <w:lvlText w:val="-"/>
      <w:lvlJc w:val="left"/>
      <w:pPr>
        <w:ind w:left="360" w:hanging="360"/>
      </w:pPr>
      <w:rPr>
        <w:rFonts w:ascii="Calibri" w:hAnsi="Calibri"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5"/>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I3/ASNv2fXCY9pSFkZenoprqfnN7U1aSf+0kFxlqEOREucAm5QmU7w8mbXqVDBWY2ovurO47hLOXCcGk2bINnQ==" w:salt="GH8WYiId6axdXH3r3mKFr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69A"/>
    <w:rsid w:val="000309E0"/>
    <w:rsid w:val="00033416"/>
    <w:rsid w:val="000338A3"/>
    <w:rsid w:val="00052413"/>
    <w:rsid w:val="00096BB0"/>
    <w:rsid w:val="000E167F"/>
    <w:rsid w:val="000F48CE"/>
    <w:rsid w:val="00130C5C"/>
    <w:rsid w:val="00241848"/>
    <w:rsid w:val="002C2A0E"/>
    <w:rsid w:val="002D269A"/>
    <w:rsid w:val="002F28AF"/>
    <w:rsid w:val="00387BA7"/>
    <w:rsid w:val="00393C72"/>
    <w:rsid w:val="00397041"/>
    <w:rsid w:val="00455F6A"/>
    <w:rsid w:val="0046358E"/>
    <w:rsid w:val="00473C12"/>
    <w:rsid w:val="0048022F"/>
    <w:rsid w:val="00485175"/>
    <w:rsid w:val="004A6CC9"/>
    <w:rsid w:val="004E1E83"/>
    <w:rsid w:val="004E3F9C"/>
    <w:rsid w:val="004E7E42"/>
    <w:rsid w:val="0053446A"/>
    <w:rsid w:val="005C35B2"/>
    <w:rsid w:val="005E5C45"/>
    <w:rsid w:val="005F2145"/>
    <w:rsid w:val="00630450"/>
    <w:rsid w:val="00684614"/>
    <w:rsid w:val="006C1DD2"/>
    <w:rsid w:val="006F5BE5"/>
    <w:rsid w:val="0070143A"/>
    <w:rsid w:val="007133C8"/>
    <w:rsid w:val="00734B37"/>
    <w:rsid w:val="00752FD5"/>
    <w:rsid w:val="007760AE"/>
    <w:rsid w:val="0078241E"/>
    <w:rsid w:val="00882174"/>
    <w:rsid w:val="00916AF6"/>
    <w:rsid w:val="009C034D"/>
    <w:rsid w:val="009E1E4B"/>
    <w:rsid w:val="00A71ADF"/>
    <w:rsid w:val="00AA65D4"/>
    <w:rsid w:val="00AC7FE3"/>
    <w:rsid w:val="00B320C4"/>
    <w:rsid w:val="00B81E91"/>
    <w:rsid w:val="00BE5C4D"/>
    <w:rsid w:val="00BF3CB8"/>
    <w:rsid w:val="00C31295"/>
    <w:rsid w:val="00C46EC1"/>
    <w:rsid w:val="00C53671"/>
    <w:rsid w:val="00C55F68"/>
    <w:rsid w:val="00C831C5"/>
    <w:rsid w:val="00CB1E23"/>
    <w:rsid w:val="00D74307"/>
    <w:rsid w:val="00E4676D"/>
    <w:rsid w:val="00E55561"/>
    <w:rsid w:val="00E74803"/>
    <w:rsid w:val="00E837AD"/>
    <w:rsid w:val="00EB0252"/>
    <w:rsid w:val="00F20ACB"/>
    <w:rsid w:val="00F60F28"/>
    <w:rsid w:val="00FD4B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92A6488-DCEC-4632-AE20-7B76F4888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69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2D26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2D269A"/>
    <w:pPr>
      <w:ind w:left="720"/>
      <w:contextualSpacing/>
    </w:pPr>
  </w:style>
  <w:style w:type="paragraph" w:styleId="Encabezado">
    <w:name w:val="header"/>
    <w:basedOn w:val="Normal"/>
    <w:link w:val="EncabezadoCar"/>
    <w:uiPriority w:val="99"/>
    <w:unhideWhenUsed/>
    <w:rsid w:val="002D269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D269A"/>
  </w:style>
  <w:style w:type="paragraph" w:customStyle="1" w:styleId="ColorfulList-Accent11">
    <w:name w:val="Colorful List - Accent 11"/>
    <w:basedOn w:val="Normal"/>
    <w:rsid w:val="002D269A"/>
    <w:pPr>
      <w:ind w:left="720"/>
      <w:contextualSpacing/>
    </w:pPr>
    <w:rPr>
      <w:rFonts w:ascii="Calibri" w:eastAsia="Times New Roman" w:hAnsi="Calibri" w:cs="Times New Roman"/>
    </w:rPr>
  </w:style>
  <w:style w:type="paragraph" w:customStyle="1" w:styleId="Prrafodelista2">
    <w:name w:val="Párrafo de lista2"/>
    <w:basedOn w:val="Normal"/>
    <w:uiPriority w:val="99"/>
    <w:rsid w:val="00D74307"/>
    <w:pPr>
      <w:spacing w:line="240" w:lineRule="auto"/>
      <w:ind w:left="720"/>
      <w:contextualSpacing/>
    </w:pPr>
    <w:rPr>
      <w:rFonts w:ascii="Cambria" w:eastAsia="Times New Roman" w:hAnsi="Cambria" w:cs="Times New Roman"/>
      <w:sz w:val="24"/>
      <w:szCs w:val="24"/>
      <w:lang w:val="es-ES_tradnl"/>
    </w:rPr>
  </w:style>
  <w:style w:type="paragraph" w:styleId="Textodeglobo">
    <w:name w:val="Balloon Text"/>
    <w:basedOn w:val="Normal"/>
    <w:link w:val="TextodegloboCar"/>
    <w:uiPriority w:val="99"/>
    <w:semiHidden/>
    <w:unhideWhenUsed/>
    <w:rsid w:val="00C46EC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6EC1"/>
    <w:rPr>
      <w:rFonts w:ascii="Tahoma" w:hAnsi="Tahoma" w:cs="Tahoma"/>
      <w:sz w:val="16"/>
      <w:szCs w:val="16"/>
    </w:rPr>
  </w:style>
  <w:style w:type="paragraph" w:styleId="Piedepgina">
    <w:name w:val="footer"/>
    <w:basedOn w:val="Normal"/>
    <w:link w:val="PiedepginaCar"/>
    <w:uiPriority w:val="99"/>
    <w:unhideWhenUsed/>
    <w:rsid w:val="006F5BE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F5B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08FE17-35DF-43AF-B80B-39A86FF2A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513</Words>
  <Characters>2822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dc:creator>
  <cp:lastModifiedBy>Mila</cp:lastModifiedBy>
  <cp:revision>2</cp:revision>
  <cp:lastPrinted>2014-07-24T09:23:00Z</cp:lastPrinted>
  <dcterms:created xsi:type="dcterms:W3CDTF">2018-09-03T08:57:00Z</dcterms:created>
  <dcterms:modified xsi:type="dcterms:W3CDTF">2018-09-03T08:57:00Z</dcterms:modified>
</cp:coreProperties>
</file>