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05" w:rsidRDefault="00FD6A05">
      <w:pPr>
        <w:pStyle w:val="Standard"/>
      </w:pPr>
    </w:p>
    <w:p w:rsidR="00FD6A05" w:rsidRDefault="00FD6A05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0"/>
        <w:gridCol w:w="2172"/>
        <w:gridCol w:w="1608"/>
        <w:gridCol w:w="564"/>
        <w:gridCol w:w="2183"/>
      </w:tblGrid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FD6A05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FD6A05" w:rsidRDefault="001D25BA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FD6A05" w:rsidRDefault="00FD6A05">
            <w:pPr>
              <w:pStyle w:val="Standard"/>
              <w:jc w:val="center"/>
            </w:pPr>
          </w:p>
          <w:p w:rsidR="00FD6A05" w:rsidRDefault="001D25BA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FD6A05" w:rsidRDefault="001D25BA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FD6A05" w:rsidRDefault="001D25BA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FD6A05" w:rsidRDefault="001D25BA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50716C">
            <w:pPr>
              <w:pStyle w:val="Standard"/>
              <w:snapToGrid w:val="0"/>
            </w:pPr>
            <w:r w:rsidRPr="0050716C">
              <w:t>Fabio Ruiz Gómez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730FEA">
            <w:pPr>
              <w:pStyle w:val="Standard"/>
              <w:snapToGrid w:val="0"/>
            </w:pPr>
            <w:r w:rsidRPr="00730FEA">
              <w:t>fabio.ruizgomez@mail.uca.es</w:t>
            </w:r>
            <w:bookmarkStart w:id="0" w:name="_GoBack"/>
            <w:bookmarkEnd w:id="0"/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Norma a la </w:t>
            </w:r>
            <w:r>
              <w:rPr>
                <w:b/>
              </w:rPr>
              <w:t>que se presentan alegaciones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50716C">
            <w:pPr>
              <w:pStyle w:val="Standard"/>
              <w:snapToGrid w:val="0"/>
            </w:pPr>
            <w:r w:rsidRPr="0050716C">
              <w:t xml:space="preserve">Artículo 2. Formas de evaluación 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50716C">
            <w:pPr>
              <w:pStyle w:val="Standard"/>
              <w:snapToGrid w:val="0"/>
            </w:pPr>
            <w:r>
              <w:t>2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50716C" w:rsidP="0050716C">
            <w:pPr>
              <w:pStyle w:val="Standard"/>
              <w:snapToGrid w:val="0"/>
            </w:pPr>
            <w:r>
              <w:t>2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</w:pPr>
            <w:proofErr w:type="spellStart"/>
            <w:r>
              <w:t>S</w:t>
            </w:r>
            <w:r>
              <w:t>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FD6A05">
            <w:pPr>
              <w:pStyle w:val="Standard"/>
              <w:snapToGrid w:val="0"/>
            </w:pP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FD6A05" w:rsidRDefault="00FD6A05">
            <w:pPr>
              <w:pStyle w:val="Standard"/>
            </w:pPr>
          </w:p>
          <w:p w:rsidR="00FD6A05" w:rsidRDefault="005C0E4D">
            <w:pPr>
              <w:pStyle w:val="Standard"/>
            </w:pPr>
            <w:r w:rsidRPr="0050716C">
              <w:rPr>
                <w:sz w:val="36"/>
              </w:rPr>
              <w:t xml:space="preserve">Se </w:t>
            </w:r>
            <w:r w:rsidR="0050716C" w:rsidRPr="0050716C">
              <w:rPr>
                <w:sz w:val="36"/>
              </w:rPr>
              <w:t xml:space="preserve">propone </w:t>
            </w:r>
            <w:r w:rsidRPr="0050716C">
              <w:rPr>
                <w:sz w:val="36"/>
              </w:rPr>
              <w:t>incluir, en la parte que corresponda, lo siguiente:</w:t>
            </w:r>
          </w:p>
          <w:p w:rsidR="005C0E4D" w:rsidRDefault="005C0E4D">
            <w:pPr>
              <w:pStyle w:val="Standard"/>
            </w:pPr>
          </w:p>
          <w:p w:rsidR="005C0E4D" w:rsidRPr="0050716C" w:rsidRDefault="005C0E4D">
            <w:pPr>
              <w:pStyle w:val="Standard"/>
              <w:rPr>
                <w:u w:val="single"/>
              </w:rPr>
            </w:pPr>
            <w:r w:rsidRPr="0050716C">
              <w:rPr>
                <w:u w:val="single"/>
              </w:rPr>
              <w:t>El profesorado no podrá imponer normas y/o reglas de forma arbitraria sin que el centro pueda presumir de los medios adecuados y habilitados para que los alumnos puedan cumplirlas de forma correcta y segura, y tampoco podrá imponerlas de forma que perturben el ambiente, como por ejemplo durante la realización del examen.</w:t>
            </w: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FD6A05">
            <w:pPr>
              <w:pStyle w:val="Standard"/>
              <w:snapToGrid w:val="0"/>
            </w:pPr>
          </w:p>
          <w:p w:rsidR="00FD6A05" w:rsidRDefault="005C0E4D">
            <w:pPr>
              <w:pStyle w:val="Standard"/>
            </w:pPr>
            <w:r>
              <w:t>En algunas ocasiones, los profesores se hacen participes de imponer una norma a mitad del examen, perturbándonos nuestra concentración.</w:t>
            </w:r>
          </w:p>
          <w:p w:rsidR="005C0E4D" w:rsidRDefault="005C0E4D">
            <w:pPr>
              <w:pStyle w:val="Standard"/>
            </w:pPr>
          </w:p>
          <w:p w:rsidR="00FD6A05" w:rsidRDefault="0050716C">
            <w:pPr>
              <w:pStyle w:val="Standard"/>
            </w:pPr>
            <w:r>
              <w:lastRenderedPageBreak/>
              <w:t>Además</w:t>
            </w:r>
            <w:r w:rsidR="005C0E4D">
              <w:t>, en otras ocasiones, el profesorado ha impuesto directamente sus propias normas</w:t>
            </w:r>
            <w:r>
              <w:t xml:space="preserve"> o reglas, para las cuales el centro no disponía, y aun hoy día no dispone, de los medios y recursos para poderla llevar a la práctica. De esta forma, se está forzando a algunos alumnos a que la incumplan y por ello se les asigne, de forma taxativa la retirada y anulación de la convocatoria del examen oficial.</w:t>
            </w: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  <w:p w:rsidR="00FD6A05" w:rsidRDefault="00FD6A05">
            <w:pPr>
              <w:pStyle w:val="Standard"/>
            </w:pPr>
          </w:p>
        </w:tc>
      </w:tr>
      <w:tr w:rsidR="00FD6A05">
        <w:tblPrEx>
          <w:tblCellMar>
            <w:top w:w="0" w:type="dxa"/>
            <w:bottom w:w="0" w:type="dxa"/>
          </w:tblCellMar>
        </w:tblPrEx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6A05" w:rsidRDefault="001D25BA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FD6A05" w:rsidRDefault="00FD6A05">
      <w:pPr>
        <w:pStyle w:val="Standard"/>
      </w:pPr>
    </w:p>
    <w:sectPr w:rsidR="00FD6A05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D25BA">
      <w:r>
        <w:separator/>
      </w:r>
    </w:p>
  </w:endnote>
  <w:endnote w:type="continuationSeparator" w:id="0">
    <w:p w:rsidR="00000000" w:rsidRDefault="001D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D25BA">
      <w:r>
        <w:rPr>
          <w:color w:val="000000"/>
        </w:rPr>
        <w:separator/>
      </w:r>
    </w:p>
  </w:footnote>
  <w:footnote w:type="continuationSeparator" w:id="0">
    <w:p w:rsidR="00000000" w:rsidRDefault="001D2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60"/>
      <w:gridCol w:w="180"/>
      <w:gridCol w:w="2520"/>
      <w:gridCol w:w="180"/>
      <w:gridCol w:w="2669"/>
    </w:tblGrid>
    <w:tr w:rsidR="00413AB8" w:rsidRPr="005C0E4D">
      <w:tblPrEx>
        <w:tblCellMar>
          <w:top w:w="0" w:type="dxa"/>
          <w:bottom w:w="0" w:type="dxa"/>
        </w:tblCellMar>
      </w:tblPrEx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413AB8" w:rsidRDefault="001D25BA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 bright="-50000"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413AB8" w:rsidRDefault="001D25BA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 bright="-50000"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413AB8" w:rsidRDefault="001D25BA">
          <w:pPr>
            <w:pStyle w:val="Titulo1"/>
            <w:snapToGrid w:val="0"/>
            <w:rPr>
              <w:rFonts w:hint="eastAsia"/>
            </w:rPr>
          </w:pPr>
        </w:p>
        <w:p w:rsidR="00413AB8" w:rsidRDefault="001D25BA">
          <w:pPr>
            <w:pStyle w:val="Titulo1"/>
            <w:jc w:val="center"/>
            <w:rPr>
              <w:rFonts w:hint="eastAsia"/>
            </w:rPr>
          </w:pPr>
          <w:r>
            <w:t>Secretaría General</w:t>
          </w:r>
        </w:p>
        <w:p w:rsidR="00413AB8" w:rsidRDefault="001D25BA">
          <w:pPr>
            <w:pStyle w:val="Titulo1"/>
            <w:rPr>
              <w:rFonts w:hint="eastAsia"/>
            </w:rPr>
          </w:pPr>
        </w:p>
        <w:p w:rsidR="00413AB8" w:rsidRDefault="001D25BA">
          <w:pPr>
            <w:pStyle w:val="Titulo1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413AB8" w:rsidRDefault="001D25BA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 bright="-50000"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413AB8" w:rsidRDefault="001D25BA">
          <w:pPr>
            <w:pStyle w:val="Textoencabezado"/>
            <w:snapToGrid w:val="0"/>
          </w:pPr>
        </w:p>
        <w:p w:rsidR="00413AB8" w:rsidRDefault="001D25BA">
          <w:pPr>
            <w:pStyle w:val="Textoencabezado"/>
            <w:jc w:val="right"/>
          </w:pPr>
          <w:r>
            <w:t>C/. Ancha, 16. 11001 Cádiz.</w:t>
          </w:r>
        </w:p>
        <w:p w:rsidR="00413AB8" w:rsidRDefault="001D25BA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413AB8" w:rsidRDefault="001D25BA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</w:r>
          <w:r>
            <w:rPr>
              <w:lang w:val="fr-FR"/>
            </w:rPr>
            <w:t xml:space="preserve">     956015075</w:t>
          </w:r>
        </w:p>
        <w:p w:rsidR="00413AB8" w:rsidRDefault="001D25BA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413AB8" w:rsidRDefault="001D25BA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392043"/>
    <w:multiLevelType w:val="multilevel"/>
    <w:tmpl w:val="D72AECD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FD6A05"/>
    <w:rsid w:val="001D25BA"/>
    <w:rsid w:val="0050716C"/>
    <w:rsid w:val="005C0E4D"/>
    <w:rsid w:val="00730FEA"/>
    <w:rsid w:val="00FD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BDED3-903C-49A0-BDEC-FEA6BE95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AMD32-Salon</cp:lastModifiedBy>
  <cp:revision>2</cp:revision>
  <dcterms:created xsi:type="dcterms:W3CDTF">2016-06-16T12:30:00Z</dcterms:created>
  <dcterms:modified xsi:type="dcterms:W3CDTF">2016-06-16T12:30:00Z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