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0AD" w:rsidRPr="000B30AD" w:rsidRDefault="000B30AD" w:rsidP="000B30AD">
      <w:pPr>
        <w:autoSpaceDE w:val="0"/>
        <w:autoSpaceDN w:val="0"/>
        <w:adjustRightInd w:val="0"/>
        <w:spacing w:after="0" w:line="240" w:lineRule="auto"/>
        <w:jc w:val="center"/>
        <w:rPr>
          <w:rFonts w:ascii="Times New Roman" w:hAnsi="Times New Roman" w:cs="Times New Roman"/>
          <w:b/>
          <w:bCs/>
          <w:sz w:val="24"/>
          <w:szCs w:val="24"/>
        </w:rPr>
      </w:pPr>
      <w:r w:rsidRPr="000B30AD">
        <w:rPr>
          <w:rFonts w:ascii="Times New Roman" w:hAnsi="Times New Roman" w:cs="Times New Roman"/>
          <w:b/>
          <w:bCs/>
          <w:sz w:val="24"/>
          <w:szCs w:val="24"/>
        </w:rPr>
        <w:t>REGLAMENTO MARCO UCA/CG07/2012, DE 13 DE JULIO DE 2012, DE</w:t>
      </w:r>
      <w:r>
        <w:rPr>
          <w:rFonts w:ascii="Times New Roman" w:hAnsi="Times New Roman" w:cs="Times New Roman"/>
          <w:b/>
          <w:bCs/>
          <w:sz w:val="24"/>
          <w:szCs w:val="24"/>
        </w:rPr>
        <w:t xml:space="preserve"> </w:t>
      </w:r>
      <w:r w:rsidRPr="000B30AD">
        <w:rPr>
          <w:rFonts w:ascii="Times New Roman" w:hAnsi="Times New Roman" w:cs="Times New Roman"/>
          <w:b/>
          <w:bCs/>
          <w:sz w:val="24"/>
          <w:szCs w:val="24"/>
        </w:rPr>
        <w:t>TRABAJOS FIN DE GRADO Y FIN DE MÁSTER DE LA UNIVERSIDAD DE</w:t>
      </w:r>
      <w:r>
        <w:rPr>
          <w:rFonts w:ascii="Times New Roman" w:hAnsi="Times New Roman" w:cs="Times New Roman"/>
          <w:b/>
          <w:bCs/>
          <w:sz w:val="24"/>
          <w:szCs w:val="24"/>
        </w:rPr>
        <w:t xml:space="preserve"> </w:t>
      </w:r>
      <w:r w:rsidRPr="000B30AD">
        <w:rPr>
          <w:rFonts w:ascii="Times New Roman" w:hAnsi="Times New Roman" w:cs="Times New Roman"/>
          <w:b/>
          <w:bCs/>
          <w:sz w:val="24"/>
          <w:szCs w:val="24"/>
        </w:rPr>
        <w:t>CÁDIZ</w:t>
      </w:r>
    </w:p>
    <w:p w:rsidR="000B30AD" w:rsidRDefault="000B30AD" w:rsidP="000B30AD">
      <w:pPr>
        <w:autoSpaceDE w:val="0"/>
        <w:autoSpaceDN w:val="0"/>
        <w:adjustRightInd w:val="0"/>
        <w:spacing w:after="0" w:line="240" w:lineRule="auto"/>
        <w:jc w:val="center"/>
        <w:rPr>
          <w:rFonts w:ascii="Times New Roman" w:hAnsi="Times New Roman" w:cs="Times New Roman"/>
          <w:sz w:val="24"/>
          <w:szCs w:val="24"/>
        </w:rPr>
      </w:pPr>
    </w:p>
    <w:p w:rsidR="00BD51F0" w:rsidRDefault="000B30AD" w:rsidP="000B30AD">
      <w:pPr>
        <w:autoSpaceDE w:val="0"/>
        <w:autoSpaceDN w:val="0"/>
        <w:adjustRightInd w:val="0"/>
        <w:spacing w:after="0" w:line="240" w:lineRule="auto"/>
        <w:ind w:left="1134" w:right="963"/>
        <w:jc w:val="center"/>
        <w:rPr>
          <w:rFonts w:ascii="Times New Roman" w:hAnsi="Times New Roman" w:cs="Times New Roman"/>
          <w:sz w:val="24"/>
          <w:szCs w:val="24"/>
        </w:rPr>
      </w:pPr>
      <w:r w:rsidRPr="000B30AD">
        <w:rPr>
          <w:rFonts w:ascii="Times New Roman" w:hAnsi="Times New Roman" w:cs="Times New Roman"/>
          <w:sz w:val="24"/>
          <w:szCs w:val="24"/>
        </w:rPr>
        <w:t>(Aprobado por acuerdo de Consejo de Gobierno de la Universidad de Cádiz en sesión</w:t>
      </w:r>
      <w:r>
        <w:rPr>
          <w:rFonts w:ascii="Times New Roman" w:hAnsi="Times New Roman" w:cs="Times New Roman"/>
          <w:sz w:val="24"/>
          <w:szCs w:val="24"/>
        </w:rPr>
        <w:t xml:space="preserve"> </w:t>
      </w:r>
      <w:r w:rsidRPr="000B30AD">
        <w:rPr>
          <w:rFonts w:ascii="Times New Roman" w:hAnsi="Times New Roman" w:cs="Times New Roman"/>
          <w:sz w:val="24"/>
          <w:szCs w:val="24"/>
        </w:rPr>
        <w:t>ordinaria celebrada el día 13 de julio de 2012, publicado en el BOUCA núm. 148)</w:t>
      </w:r>
    </w:p>
    <w:p w:rsidR="000B30AD" w:rsidRDefault="000B30AD" w:rsidP="000B30AD">
      <w:pPr>
        <w:autoSpaceDE w:val="0"/>
        <w:autoSpaceDN w:val="0"/>
        <w:adjustRightInd w:val="0"/>
        <w:spacing w:after="0" w:line="240" w:lineRule="auto"/>
        <w:jc w:val="center"/>
        <w:rPr>
          <w:rFonts w:ascii="Times New Roman" w:hAnsi="Times New Roman" w:cs="Times New Roman"/>
          <w:sz w:val="24"/>
          <w:szCs w:val="24"/>
        </w:rPr>
      </w:pPr>
    </w:p>
    <w:p w:rsidR="000B30AD" w:rsidRPr="000B30AD" w:rsidRDefault="000B30AD" w:rsidP="000B30AD">
      <w:pPr>
        <w:autoSpaceDE w:val="0"/>
        <w:autoSpaceDN w:val="0"/>
        <w:adjustRightInd w:val="0"/>
        <w:spacing w:after="0" w:line="240" w:lineRule="auto"/>
        <w:jc w:val="center"/>
        <w:rPr>
          <w:rFonts w:ascii="Times New Roman" w:hAnsi="Times New Roman" w:cs="Times New Roman"/>
          <w:b/>
          <w:sz w:val="24"/>
          <w:szCs w:val="24"/>
          <w:lang w:val="es-ES_tradnl"/>
        </w:rPr>
      </w:pPr>
    </w:p>
    <w:p w:rsidR="00BD51F0" w:rsidRPr="000A6679" w:rsidRDefault="00BD51F0" w:rsidP="00BD51F0">
      <w:pPr>
        <w:jc w:val="center"/>
        <w:rPr>
          <w:rFonts w:ascii="Times New Roman" w:hAnsi="Times New Roman" w:cs="Times New Roman"/>
          <w:b/>
          <w:sz w:val="24"/>
          <w:szCs w:val="24"/>
        </w:rPr>
      </w:pPr>
      <w:r w:rsidRPr="0084442C">
        <w:rPr>
          <w:rFonts w:ascii="Times New Roman" w:hAnsi="Times New Roman" w:cs="Times New Roman"/>
          <w:b/>
          <w:sz w:val="24"/>
          <w:szCs w:val="24"/>
          <w:lang w:val="es-ES_tradnl"/>
        </w:rPr>
        <w:t xml:space="preserve">TABLA RESUMEN DE ALEGACIONES PRESENTADAS Y </w:t>
      </w:r>
      <w:r>
        <w:rPr>
          <w:rFonts w:ascii="Times New Roman" w:hAnsi="Times New Roman" w:cs="Times New Roman"/>
          <w:b/>
          <w:sz w:val="24"/>
          <w:szCs w:val="24"/>
          <w:lang w:val="es-ES_tradnl"/>
        </w:rPr>
        <w:t>VALORACIONES</w:t>
      </w:r>
    </w:p>
    <w:p w:rsidR="00BD51F0" w:rsidRDefault="00BD51F0" w:rsidP="00BD51F0">
      <w:pPr>
        <w:rPr>
          <w:rFonts w:ascii="Times New Roman" w:hAnsi="Times New Roman" w:cs="Times New Roman"/>
          <w:b/>
          <w:sz w:val="20"/>
          <w:szCs w:val="20"/>
          <w:lang w:val="es-ES_tradnl"/>
        </w:rPr>
      </w:pPr>
    </w:p>
    <w:p w:rsidR="00BD51F0" w:rsidRPr="0084442C" w:rsidRDefault="00BD51F0" w:rsidP="00BD51F0">
      <w:pPr>
        <w:rPr>
          <w:rFonts w:ascii="Times New Roman" w:hAnsi="Times New Roman" w:cs="Times New Roman"/>
          <w:b/>
          <w:sz w:val="20"/>
          <w:szCs w:val="20"/>
          <w:lang w:val="es-ES_tradnl"/>
        </w:rPr>
      </w:pPr>
    </w:p>
    <w:tbl>
      <w:tblPr>
        <w:tblStyle w:val="Tablaconcuadrcula"/>
        <w:tblW w:w="5000" w:type="pct"/>
        <w:tblLayout w:type="fixed"/>
        <w:tblLook w:val="04A0" w:firstRow="1" w:lastRow="0" w:firstColumn="1" w:lastColumn="0" w:noHBand="0" w:noVBand="1"/>
      </w:tblPr>
      <w:tblGrid>
        <w:gridCol w:w="1667"/>
        <w:gridCol w:w="5250"/>
        <w:gridCol w:w="1840"/>
        <w:gridCol w:w="5463"/>
      </w:tblGrid>
      <w:tr w:rsidR="00BD51F0" w:rsidRPr="0084442C" w:rsidTr="00A63669">
        <w:tc>
          <w:tcPr>
            <w:tcW w:w="586" w:type="pct"/>
          </w:tcPr>
          <w:p w:rsidR="00BD51F0" w:rsidRPr="0084442C" w:rsidRDefault="00BD51F0" w:rsidP="00A63669">
            <w:pPr>
              <w:jc w:val="center"/>
              <w:rPr>
                <w:rFonts w:ascii="Times New Roman" w:hAnsi="Times New Roman" w:cs="Times New Roman"/>
                <w:b/>
                <w:sz w:val="20"/>
                <w:szCs w:val="20"/>
                <w:lang w:val="es-ES_tradnl"/>
              </w:rPr>
            </w:pPr>
            <w:r w:rsidRPr="0084442C">
              <w:rPr>
                <w:rFonts w:ascii="Times New Roman" w:hAnsi="Times New Roman" w:cs="Times New Roman"/>
                <w:b/>
                <w:sz w:val="20"/>
                <w:szCs w:val="20"/>
                <w:lang w:val="es-ES_tradnl"/>
              </w:rPr>
              <w:t>DISPOSICIÓN</w:t>
            </w:r>
          </w:p>
        </w:tc>
        <w:tc>
          <w:tcPr>
            <w:tcW w:w="1846" w:type="pct"/>
          </w:tcPr>
          <w:p w:rsidR="00BD51F0" w:rsidRPr="0084442C" w:rsidRDefault="00BD51F0" w:rsidP="00A63669">
            <w:pPr>
              <w:jc w:val="center"/>
              <w:rPr>
                <w:rFonts w:ascii="Times New Roman" w:hAnsi="Times New Roman" w:cs="Times New Roman"/>
                <w:b/>
                <w:sz w:val="20"/>
                <w:szCs w:val="20"/>
                <w:lang w:val="es-ES_tradnl"/>
              </w:rPr>
            </w:pPr>
            <w:r w:rsidRPr="0084442C">
              <w:rPr>
                <w:rFonts w:ascii="Times New Roman" w:hAnsi="Times New Roman" w:cs="Times New Roman"/>
                <w:b/>
                <w:sz w:val="20"/>
                <w:szCs w:val="20"/>
                <w:lang w:val="es-ES_tradnl"/>
              </w:rPr>
              <w:t>ALEGACIÓN</w:t>
            </w:r>
          </w:p>
        </w:tc>
        <w:tc>
          <w:tcPr>
            <w:tcW w:w="647" w:type="pct"/>
          </w:tcPr>
          <w:p w:rsidR="00BD51F0" w:rsidRPr="0084442C" w:rsidRDefault="00BD51F0" w:rsidP="00A63669">
            <w:pPr>
              <w:jc w:val="center"/>
              <w:rPr>
                <w:rFonts w:ascii="Times New Roman" w:hAnsi="Times New Roman" w:cs="Times New Roman"/>
                <w:b/>
                <w:sz w:val="20"/>
                <w:szCs w:val="20"/>
                <w:lang w:val="es-ES_tradnl"/>
              </w:rPr>
            </w:pPr>
            <w:r w:rsidRPr="0084442C">
              <w:rPr>
                <w:rFonts w:ascii="Times New Roman" w:hAnsi="Times New Roman" w:cs="Times New Roman"/>
                <w:b/>
                <w:sz w:val="20"/>
                <w:szCs w:val="20"/>
                <w:lang w:val="es-ES_tradnl"/>
              </w:rPr>
              <w:t>PROPONENTE</w:t>
            </w:r>
          </w:p>
        </w:tc>
        <w:tc>
          <w:tcPr>
            <w:tcW w:w="1921" w:type="pct"/>
          </w:tcPr>
          <w:p w:rsidR="00BD51F0" w:rsidRPr="0084442C" w:rsidRDefault="00BD51F0" w:rsidP="00A63669">
            <w:pPr>
              <w:jc w:val="center"/>
              <w:rPr>
                <w:rFonts w:ascii="Times New Roman" w:hAnsi="Times New Roman" w:cs="Times New Roman"/>
                <w:b/>
                <w:sz w:val="20"/>
                <w:szCs w:val="20"/>
                <w:lang w:val="es-ES_tradnl"/>
              </w:rPr>
            </w:pPr>
            <w:r w:rsidRPr="0084442C">
              <w:rPr>
                <w:rFonts w:ascii="Times New Roman" w:hAnsi="Times New Roman" w:cs="Times New Roman"/>
                <w:b/>
                <w:sz w:val="20"/>
                <w:szCs w:val="20"/>
                <w:lang w:val="es-ES_tradnl"/>
              </w:rPr>
              <w:t>PROPUESTA</w:t>
            </w:r>
          </w:p>
        </w:tc>
      </w:tr>
      <w:tr w:rsidR="000B30AD" w:rsidRPr="00CD508B" w:rsidTr="00CE138B">
        <w:tc>
          <w:tcPr>
            <w:tcW w:w="586" w:type="pct"/>
          </w:tcPr>
          <w:p w:rsidR="008E02EC" w:rsidRPr="008D469F" w:rsidRDefault="008E02EC" w:rsidP="00CE138B">
            <w:pPr>
              <w:spacing w:before="40" w:after="40"/>
              <w:rPr>
                <w:rFonts w:ascii="Times New Roman" w:hAnsi="Times New Roman" w:cs="Times New Roman"/>
                <w:sz w:val="24"/>
                <w:szCs w:val="24"/>
              </w:rPr>
            </w:pPr>
          </w:p>
          <w:p w:rsidR="000B30AD" w:rsidRPr="008D469F" w:rsidRDefault="008E02EC" w:rsidP="00CE138B">
            <w:pPr>
              <w:spacing w:before="40" w:after="40"/>
              <w:rPr>
                <w:rFonts w:ascii="Times New Roman" w:hAnsi="Times New Roman" w:cs="Times New Roman"/>
                <w:sz w:val="24"/>
                <w:szCs w:val="24"/>
                <w:lang w:val="es-ES_tradnl"/>
              </w:rPr>
            </w:pPr>
            <w:r w:rsidRPr="008D469F">
              <w:rPr>
                <w:rFonts w:ascii="Times New Roman" w:hAnsi="Times New Roman" w:cs="Times New Roman"/>
                <w:sz w:val="24"/>
                <w:szCs w:val="24"/>
              </w:rPr>
              <w:t>Justificación de la propuesta</w:t>
            </w:r>
          </w:p>
        </w:tc>
        <w:tc>
          <w:tcPr>
            <w:tcW w:w="1846" w:type="pct"/>
          </w:tcPr>
          <w:p w:rsidR="008E02EC" w:rsidRPr="008D469F" w:rsidRDefault="008E02EC" w:rsidP="008E02EC">
            <w:pPr>
              <w:pStyle w:val="Standard"/>
              <w:rPr>
                <w:rFonts w:ascii="Times New Roman" w:hAnsi="Times New Roman"/>
              </w:rPr>
            </w:pPr>
          </w:p>
          <w:p w:rsidR="008E02EC" w:rsidRPr="008D469F" w:rsidRDefault="008E02EC" w:rsidP="008E02EC">
            <w:pPr>
              <w:pStyle w:val="Standard"/>
              <w:rPr>
                <w:rFonts w:ascii="Times New Roman" w:hAnsi="Times New Roman"/>
              </w:rPr>
            </w:pPr>
            <w:r w:rsidRPr="008D469F">
              <w:rPr>
                <w:rFonts w:ascii="Times New Roman" w:hAnsi="Times New Roman"/>
              </w:rPr>
              <w:t>Párrafo 2. Línea 11: incluir también “dobles itinerarios”</w:t>
            </w:r>
          </w:p>
          <w:p w:rsidR="008E02EC" w:rsidRPr="008D469F" w:rsidRDefault="008E02EC" w:rsidP="008E02EC">
            <w:pPr>
              <w:pStyle w:val="Standard"/>
              <w:rPr>
                <w:rFonts w:ascii="Times New Roman" w:hAnsi="Times New Roman"/>
              </w:rPr>
            </w:pPr>
            <w:r w:rsidRPr="008D469F">
              <w:rPr>
                <w:rFonts w:ascii="Times New Roman" w:hAnsi="Times New Roman"/>
              </w:rPr>
              <w:t>Quedaría:…… cuando se trate de dobles títulos o dobles itinerarios…</w:t>
            </w:r>
            <w:proofErr w:type="gramStart"/>
            <w:r w:rsidRPr="008D469F">
              <w:rPr>
                <w:rFonts w:ascii="Times New Roman" w:hAnsi="Times New Roman"/>
              </w:rPr>
              <w:t>..</w:t>
            </w:r>
            <w:proofErr w:type="gramEnd"/>
          </w:p>
          <w:p w:rsidR="008E02EC" w:rsidRPr="008D469F" w:rsidRDefault="008E02EC" w:rsidP="008E02EC">
            <w:pPr>
              <w:pStyle w:val="Standard"/>
              <w:rPr>
                <w:rFonts w:ascii="Times New Roman" w:hAnsi="Times New Roman"/>
              </w:rPr>
            </w:pPr>
          </w:p>
          <w:p w:rsidR="008E02EC" w:rsidRPr="008D469F" w:rsidRDefault="008E02EC" w:rsidP="008E02EC">
            <w:pPr>
              <w:pStyle w:val="Standard"/>
              <w:rPr>
                <w:rFonts w:ascii="Times New Roman" w:hAnsi="Times New Roman"/>
              </w:rPr>
            </w:pPr>
          </w:p>
          <w:p w:rsidR="008E02EC" w:rsidRPr="008D469F" w:rsidRDefault="008E02EC" w:rsidP="008E02EC">
            <w:pPr>
              <w:pStyle w:val="Standard"/>
              <w:rPr>
                <w:rFonts w:ascii="Times New Roman" w:hAnsi="Times New Roman"/>
              </w:rPr>
            </w:pPr>
            <w:r w:rsidRPr="008D469F">
              <w:rPr>
                <w:rFonts w:ascii="Times New Roman" w:hAnsi="Times New Roman"/>
              </w:rPr>
              <w:t>Párrafo tercero: La impartición de dobles títulos…….</w:t>
            </w:r>
          </w:p>
          <w:p w:rsidR="008E02EC" w:rsidRPr="008D469F" w:rsidRDefault="008E02EC" w:rsidP="008E02EC">
            <w:pPr>
              <w:pStyle w:val="Standard"/>
              <w:rPr>
                <w:rFonts w:ascii="Times New Roman" w:hAnsi="Times New Roman"/>
              </w:rPr>
            </w:pPr>
            <w:r w:rsidRPr="008D469F">
              <w:rPr>
                <w:rFonts w:ascii="Times New Roman" w:hAnsi="Times New Roman"/>
              </w:rPr>
              <w:t>Incluir  también  “dobles itinerarios”</w:t>
            </w:r>
          </w:p>
          <w:p w:rsidR="008E02EC" w:rsidRPr="008D469F" w:rsidRDefault="008E02EC" w:rsidP="008E02EC">
            <w:pPr>
              <w:pStyle w:val="Standard"/>
              <w:rPr>
                <w:rFonts w:ascii="Times New Roman" w:hAnsi="Times New Roman"/>
              </w:rPr>
            </w:pPr>
            <w:r w:rsidRPr="008D469F">
              <w:rPr>
                <w:rFonts w:ascii="Times New Roman" w:hAnsi="Times New Roman"/>
              </w:rPr>
              <w:t>Quedaría: La impartición de dobles títulos o dobles itinerarios….</w:t>
            </w:r>
          </w:p>
          <w:p w:rsidR="000B30AD" w:rsidRPr="008D469F" w:rsidRDefault="000B30AD" w:rsidP="00CE138B">
            <w:pPr>
              <w:spacing w:before="40" w:after="40"/>
              <w:jc w:val="both"/>
              <w:rPr>
                <w:rFonts w:ascii="Times New Roman" w:hAnsi="Times New Roman" w:cs="Times New Roman"/>
                <w:sz w:val="24"/>
                <w:szCs w:val="24"/>
              </w:rPr>
            </w:pPr>
          </w:p>
        </w:tc>
        <w:tc>
          <w:tcPr>
            <w:tcW w:w="647" w:type="pct"/>
          </w:tcPr>
          <w:p w:rsidR="000B30AD" w:rsidRPr="008D469F" w:rsidRDefault="000B30AD" w:rsidP="00CE138B">
            <w:pPr>
              <w:spacing w:before="40" w:after="40"/>
              <w:jc w:val="center"/>
              <w:rPr>
                <w:rFonts w:ascii="Times New Roman" w:hAnsi="Times New Roman" w:cs="Times New Roman"/>
                <w:sz w:val="24"/>
                <w:szCs w:val="24"/>
                <w:lang w:val="es-ES_tradnl"/>
              </w:rPr>
            </w:pPr>
          </w:p>
          <w:p w:rsidR="008E02EC" w:rsidRPr="008D469F" w:rsidRDefault="008E02EC" w:rsidP="008E02EC">
            <w:pPr>
              <w:spacing w:before="40" w:after="40"/>
              <w:jc w:val="center"/>
              <w:rPr>
                <w:rFonts w:ascii="Times New Roman" w:hAnsi="Times New Roman" w:cs="Times New Roman"/>
                <w:sz w:val="24"/>
                <w:szCs w:val="24"/>
                <w:lang w:val="es-ES_tradnl"/>
              </w:rPr>
            </w:pPr>
          </w:p>
          <w:p w:rsidR="008E02EC" w:rsidRPr="008D469F" w:rsidRDefault="008E02EC" w:rsidP="008E02EC">
            <w:pPr>
              <w:spacing w:before="40" w:after="40"/>
              <w:jc w:val="center"/>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Quiroga Alonso, José María</w:t>
            </w:r>
          </w:p>
        </w:tc>
        <w:tc>
          <w:tcPr>
            <w:tcW w:w="1921" w:type="pct"/>
          </w:tcPr>
          <w:p w:rsidR="000B30AD" w:rsidRPr="008D469F" w:rsidRDefault="000B30AD" w:rsidP="00CE138B">
            <w:pPr>
              <w:spacing w:before="40" w:after="40"/>
              <w:jc w:val="both"/>
              <w:rPr>
                <w:rFonts w:ascii="Times New Roman" w:hAnsi="Times New Roman" w:cs="Times New Roman"/>
                <w:sz w:val="24"/>
                <w:szCs w:val="24"/>
                <w:lang w:val="es-ES_tradnl"/>
              </w:rPr>
            </w:pPr>
          </w:p>
          <w:p w:rsidR="008E02EC" w:rsidRPr="008D469F" w:rsidRDefault="008E02EC" w:rsidP="00CE138B">
            <w:pPr>
              <w:spacing w:before="40" w:after="40"/>
              <w:jc w:val="both"/>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Se acepta, se incorpora el cambio</w:t>
            </w:r>
          </w:p>
        </w:tc>
      </w:tr>
      <w:tr w:rsidR="000B30AD" w:rsidRPr="0084442C" w:rsidTr="00CE138B">
        <w:tc>
          <w:tcPr>
            <w:tcW w:w="586" w:type="pct"/>
          </w:tcPr>
          <w:p w:rsidR="008E02EC" w:rsidRPr="008D469F" w:rsidRDefault="008E02EC" w:rsidP="00CE138B">
            <w:pPr>
              <w:spacing w:before="40" w:after="40"/>
              <w:rPr>
                <w:rFonts w:ascii="Times New Roman" w:hAnsi="Times New Roman" w:cs="Times New Roman"/>
                <w:sz w:val="24"/>
                <w:szCs w:val="24"/>
              </w:rPr>
            </w:pPr>
          </w:p>
          <w:p w:rsidR="000B30AD" w:rsidRPr="008D469F" w:rsidRDefault="008E02EC" w:rsidP="00CE138B">
            <w:pPr>
              <w:spacing w:before="40" w:after="40"/>
              <w:rPr>
                <w:rFonts w:ascii="Times New Roman" w:hAnsi="Times New Roman" w:cs="Times New Roman"/>
                <w:sz w:val="24"/>
                <w:szCs w:val="24"/>
                <w:lang w:val="es-ES_tradnl"/>
              </w:rPr>
            </w:pPr>
            <w:r w:rsidRPr="008D469F">
              <w:rPr>
                <w:rFonts w:ascii="Times New Roman" w:hAnsi="Times New Roman" w:cs="Times New Roman"/>
                <w:sz w:val="24"/>
                <w:szCs w:val="24"/>
              </w:rPr>
              <w:t xml:space="preserve">Justificación de la </w:t>
            </w:r>
            <w:r w:rsidRPr="008D469F">
              <w:rPr>
                <w:rFonts w:ascii="Times New Roman" w:hAnsi="Times New Roman" w:cs="Times New Roman"/>
                <w:sz w:val="24"/>
                <w:szCs w:val="24"/>
              </w:rPr>
              <w:lastRenderedPageBreak/>
              <w:t>propuesta</w:t>
            </w:r>
          </w:p>
        </w:tc>
        <w:tc>
          <w:tcPr>
            <w:tcW w:w="1846" w:type="pct"/>
          </w:tcPr>
          <w:p w:rsidR="000B30AD" w:rsidRPr="008D469F" w:rsidRDefault="000B30AD" w:rsidP="00CE138B">
            <w:pPr>
              <w:spacing w:before="40" w:after="40"/>
              <w:jc w:val="both"/>
              <w:rPr>
                <w:rFonts w:ascii="Times New Roman" w:hAnsi="Times New Roman" w:cs="Times New Roman"/>
                <w:sz w:val="24"/>
                <w:szCs w:val="24"/>
                <w:lang w:val="es-ES_tradnl"/>
              </w:rPr>
            </w:pPr>
          </w:p>
          <w:p w:rsidR="008E02EC" w:rsidRPr="008D469F" w:rsidRDefault="008E02EC" w:rsidP="008E02EC">
            <w:pPr>
              <w:pStyle w:val="Standard"/>
              <w:rPr>
                <w:rFonts w:ascii="Times New Roman" w:hAnsi="Times New Roman"/>
              </w:rPr>
            </w:pPr>
            <w:r w:rsidRPr="008D469F">
              <w:rPr>
                <w:rFonts w:ascii="Times New Roman" w:hAnsi="Times New Roman"/>
              </w:rPr>
              <w:t xml:space="preserve">Párrafo tercero: La impartición de dobles títulos, experiencia que implica generalmente la colaboración de dos centros de nuestra </w:t>
            </w:r>
            <w:r w:rsidRPr="008D469F">
              <w:rPr>
                <w:rFonts w:ascii="Times New Roman" w:hAnsi="Times New Roman"/>
              </w:rPr>
              <w:lastRenderedPageBreak/>
              <w:t>universidad…….</w:t>
            </w:r>
          </w:p>
          <w:p w:rsidR="008E02EC" w:rsidRPr="008D469F" w:rsidRDefault="008E02EC" w:rsidP="008E02EC">
            <w:pPr>
              <w:pStyle w:val="Standard"/>
              <w:rPr>
                <w:rFonts w:ascii="Times New Roman" w:hAnsi="Times New Roman"/>
              </w:rPr>
            </w:pPr>
          </w:p>
          <w:p w:rsidR="008E02EC" w:rsidRPr="008D469F" w:rsidRDefault="008E02EC" w:rsidP="008E02EC">
            <w:pPr>
              <w:pStyle w:val="Standard"/>
              <w:rPr>
                <w:rFonts w:ascii="Times New Roman" w:hAnsi="Times New Roman"/>
              </w:rPr>
            </w:pPr>
            <w:r w:rsidRPr="008D469F">
              <w:rPr>
                <w:rFonts w:ascii="Times New Roman" w:hAnsi="Times New Roman"/>
              </w:rPr>
              <w:t xml:space="preserve">Sustituir por: </w:t>
            </w:r>
            <w:proofErr w:type="gramStart"/>
            <w:r w:rsidRPr="008D469F">
              <w:rPr>
                <w:rFonts w:ascii="Times New Roman" w:hAnsi="Times New Roman"/>
              </w:rPr>
              <w:t>“ que</w:t>
            </w:r>
            <w:proofErr w:type="gramEnd"/>
            <w:r w:rsidRPr="008D469F">
              <w:rPr>
                <w:rFonts w:ascii="Times New Roman" w:hAnsi="Times New Roman"/>
              </w:rPr>
              <w:t xml:space="preserve"> puede implicar…”</w:t>
            </w:r>
          </w:p>
          <w:p w:rsidR="008E02EC" w:rsidRPr="008D469F" w:rsidRDefault="008E02EC" w:rsidP="008E02EC">
            <w:pPr>
              <w:pStyle w:val="Standard"/>
              <w:rPr>
                <w:rFonts w:ascii="Times New Roman" w:hAnsi="Times New Roman"/>
              </w:rPr>
            </w:pPr>
          </w:p>
          <w:p w:rsidR="008E02EC" w:rsidRPr="008D469F" w:rsidRDefault="008E02EC" w:rsidP="008E02EC">
            <w:pPr>
              <w:pStyle w:val="Standard"/>
              <w:rPr>
                <w:rFonts w:ascii="Times New Roman" w:hAnsi="Times New Roman"/>
              </w:rPr>
            </w:pPr>
            <w:r w:rsidRPr="008D469F">
              <w:rPr>
                <w:rFonts w:ascii="Times New Roman" w:hAnsi="Times New Roman"/>
              </w:rPr>
              <w:t>Quedaría: …... experiencia que puede implicar la colaboración de dos centros de nuestra universidad</w:t>
            </w:r>
          </w:p>
          <w:p w:rsidR="008E02EC" w:rsidRPr="008D469F" w:rsidRDefault="008E02EC" w:rsidP="00CE138B">
            <w:pPr>
              <w:spacing w:before="40" w:after="40"/>
              <w:jc w:val="both"/>
              <w:rPr>
                <w:rFonts w:ascii="Times New Roman" w:hAnsi="Times New Roman" w:cs="Times New Roman"/>
                <w:sz w:val="24"/>
                <w:szCs w:val="24"/>
              </w:rPr>
            </w:pPr>
          </w:p>
        </w:tc>
        <w:tc>
          <w:tcPr>
            <w:tcW w:w="647" w:type="pct"/>
          </w:tcPr>
          <w:p w:rsidR="000B30AD" w:rsidRPr="008D469F" w:rsidRDefault="000B30AD" w:rsidP="00CE138B">
            <w:pPr>
              <w:spacing w:before="40" w:after="40"/>
              <w:jc w:val="center"/>
              <w:rPr>
                <w:rFonts w:ascii="Times New Roman" w:hAnsi="Times New Roman" w:cs="Times New Roman"/>
                <w:sz w:val="24"/>
                <w:szCs w:val="24"/>
                <w:lang w:val="es-ES_tradnl"/>
              </w:rPr>
            </w:pPr>
          </w:p>
          <w:p w:rsidR="008E02EC" w:rsidRPr="008D469F" w:rsidRDefault="008E02EC" w:rsidP="00CE138B">
            <w:pPr>
              <w:spacing w:before="40" w:after="40"/>
              <w:jc w:val="center"/>
              <w:rPr>
                <w:rFonts w:ascii="Times New Roman" w:hAnsi="Times New Roman" w:cs="Times New Roman"/>
                <w:sz w:val="24"/>
                <w:szCs w:val="24"/>
                <w:lang w:val="es-ES_tradnl"/>
              </w:rPr>
            </w:pPr>
          </w:p>
          <w:p w:rsidR="008E02EC" w:rsidRPr="008D469F" w:rsidRDefault="008E02EC" w:rsidP="00CE138B">
            <w:pPr>
              <w:spacing w:before="40" w:after="40"/>
              <w:jc w:val="center"/>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 xml:space="preserve">Quiroga Alonso, </w:t>
            </w:r>
            <w:r w:rsidRPr="008D469F">
              <w:rPr>
                <w:rFonts w:ascii="Times New Roman" w:hAnsi="Times New Roman" w:cs="Times New Roman"/>
                <w:sz w:val="24"/>
                <w:szCs w:val="24"/>
                <w:lang w:val="es-ES_tradnl"/>
              </w:rPr>
              <w:lastRenderedPageBreak/>
              <w:t>José María</w:t>
            </w:r>
          </w:p>
        </w:tc>
        <w:tc>
          <w:tcPr>
            <w:tcW w:w="1921" w:type="pct"/>
          </w:tcPr>
          <w:p w:rsidR="000B30AD" w:rsidRPr="008D469F" w:rsidRDefault="000B30AD" w:rsidP="00CE138B">
            <w:pPr>
              <w:spacing w:before="40" w:after="40"/>
              <w:jc w:val="both"/>
              <w:rPr>
                <w:rFonts w:ascii="Times New Roman" w:hAnsi="Times New Roman" w:cs="Times New Roman"/>
                <w:sz w:val="24"/>
                <w:szCs w:val="24"/>
                <w:lang w:val="es-ES_tradnl"/>
              </w:rPr>
            </w:pPr>
          </w:p>
          <w:p w:rsidR="008E02EC" w:rsidRPr="008D469F" w:rsidRDefault="008E02EC" w:rsidP="00CE138B">
            <w:pPr>
              <w:spacing w:before="40" w:after="40"/>
              <w:jc w:val="both"/>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Se acepta, se incorpora el cambio</w:t>
            </w:r>
          </w:p>
        </w:tc>
      </w:tr>
      <w:tr w:rsidR="001933A7" w:rsidRPr="0084442C" w:rsidTr="00CE138B">
        <w:tc>
          <w:tcPr>
            <w:tcW w:w="586" w:type="pct"/>
          </w:tcPr>
          <w:p w:rsidR="001933A7" w:rsidRPr="008D469F" w:rsidRDefault="001933A7" w:rsidP="00CE138B">
            <w:pPr>
              <w:spacing w:before="40" w:after="40"/>
              <w:rPr>
                <w:rFonts w:ascii="Times New Roman" w:hAnsi="Times New Roman" w:cs="Times New Roman"/>
                <w:sz w:val="24"/>
                <w:szCs w:val="24"/>
              </w:rPr>
            </w:pPr>
          </w:p>
          <w:p w:rsidR="001933A7" w:rsidRPr="008D469F" w:rsidRDefault="001933A7" w:rsidP="00CE138B">
            <w:pPr>
              <w:spacing w:before="40" w:after="40"/>
              <w:rPr>
                <w:rFonts w:ascii="Times New Roman" w:hAnsi="Times New Roman" w:cs="Times New Roman"/>
                <w:sz w:val="24"/>
                <w:szCs w:val="24"/>
              </w:rPr>
            </w:pPr>
            <w:r w:rsidRPr="008D469F">
              <w:rPr>
                <w:rFonts w:ascii="Times New Roman" w:hAnsi="Times New Roman" w:cs="Times New Roman"/>
                <w:sz w:val="24"/>
                <w:szCs w:val="24"/>
              </w:rPr>
              <w:t>Artículo 9</w:t>
            </w:r>
          </w:p>
          <w:p w:rsidR="001933A7" w:rsidRPr="008D469F" w:rsidRDefault="001933A7" w:rsidP="00CE138B">
            <w:pPr>
              <w:spacing w:before="40" w:after="40"/>
              <w:rPr>
                <w:rFonts w:ascii="Times New Roman" w:hAnsi="Times New Roman" w:cs="Times New Roman"/>
                <w:sz w:val="24"/>
                <w:szCs w:val="24"/>
              </w:rPr>
            </w:pPr>
          </w:p>
        </w:tc>
        <w:tc>
          <w:tcPr>
            <w:tcW w:w="1846" w:type="pct"/>
          </w:tcPr>
          <w:p w:rsidR="001933A7" w:rsidRPr="008D469F" w:rsidRDefault="001933A7" w:rsidP="001933A7">
            <w:pPr>
              <w:pStyle w:val="Standard"/>
              <w:rPr>
                <w:rFonts w:ascii="Times New Roman" w:hAnsi="Times New Roman"/>
              </w:rPr>
            </w:pPr>
            <w:r w:rsidRPr="008D469F">
              <w:rPr>
                <w:rFonts w:ascii="Times New Roman" w:hAnsi="Times New Roman"/>
              </w:rPr>
              <w:t>Primer párrafo del artículo 9:</w:t>
            </w:r>
          </w:p>
          <w:p w:rsidR="001933A7" w:rsidRPr="008D469F" w:rsidRDefault="001933A7" w:rsidP="001933A7">
            <w:pPr>
              <w:pStyle w:val="Standard"/>
              <w:rPr>
                <w:rFonts w:ascii="Times New Roman" w:hAnsi="Times New Roman"/>
              </w:rPr>
            </w:pPr>
          </w:p>
          <w:p w:rsidR="001933A7" w:rsidRPr="008D469F" w:rsidRDefault="001933A7" w:rsidP="001933A7">
            <w:pPr>
              <w:pStyle w:val="Standard"/>
              <w:rPr>
                <w:rFonts w:ascii="Times New Roman" w:hAnsi="Times New Roman"/>
              </w:rPr>
            </w:pPr>
            <w:r w:rsidRPr="008D469F">
              <w:rPr>
                <w:rFonts w:ascii="Times New Roman" w:hAnsi="Times New Roman"/>
              </w:rPr>
              <w:t xml:space="preserve">“La realización de trabajos de fin de grado y de fin de máster en el supuesto de alumnos que se encuentren cursando dobles títulos en la Universidad de Cádiz, podrá realizarse de forma conjunta, presentando un solo trabajo </w:t>
            </w:r>
            <w:r w:rsidRPr="008D469F">
              <w:rPr>
                <w:rFonts w:ascii="Times New Roman" w:hAnsi="Times New Roman"/>
                <w:dstrike/>
              </w:rPr>
              <w:t>que</w:t>
            </w:r>
            <w:r w:rsidRPr="008D469F">
              <w:rPr>
                <w:rFonts w:ascii="Times New Roman" w:hAnsi="Times New Roman"/>
              </w:rPr>
              <w:t xml:space="preserve"> </w:t>
            </w:r>
            <w:r w:rsidRPr="008D469F">
              <w:rPr>
                <w:rFonts w:ascii="Times New Roman" w:hAnsi="Times New Roman"/>
                <w:u w:val="single"/>
              </w:rPr>
              <w:t>siempre y cuando</w:t>
            </w:r>
            <w:r w:rsidRPr="008D469F">
              <w:rPr>
                <w:rFonts w:ascii="Times New Roman" w:hAnsi="Times New Roman"/>
              </w:rPr>
              <w:t xml:space="preserve">, a juicio de las comisiones competentes de los centros, </w:t>
            </w:r>
            <w:r w:rsidRPr="008D469F">
              <w:rPr>
                <w:rFonts w:ascii="Times New Roman" w:hAnsi="Times New Roman"/>
                <w:u w:val="single"/>
              </w:rPr>
              <w:t>se</w:t>
            </w:r>
            <w:r w:rsidRPr="008D469F">
              <w:rPr>
                <w:rFonts w:ascii="Times New Roman" w:hAnsi="Times New Roman"/>
              </w:rPr>
              <w:t xml:space="preserve"> garantice la adquisición por parte de los alumnos de las competencias requeridas en las correspondientes memorias de los títulos </w:t>
            </w:r>
            <w:r w:rsidRPr="008D469F">
              <w:rPr>
                <w:rFonts w:ascii="Times New Roman" w:hAnsi="Times New Roman"/>
                <w:u w:val="single"/>
              </w:rPr>
              <w:t>y la coherencia del contenido del trabajo a presentar.</w:t>
            </w:r>
          </w:p>
          <w:p w:rsidR="001933A7" w:rsidRPr="008D469F" w:rsidRDefault="001933A7" w:rsidP="00CE138B">
            <w:pPr>
              <w:spacing w:before="40" w:after="40"/>
              <w:jc w:val="both"/>
              <w:rPr>
                <w:rFonts w:ascii="Times New Roman" w:hAnsi="Times New Roman" w:cs="Times New Roman"/>
                <w:sz w:val="24"/>
                <w:szCs w:val="24"/>
              </w:rPr>
            </w:pPr>
          </w:p>
          <w:p w:rsidR="001933A7" w:rsidRPr="008D469F" w:rsidRDefault="001933A7" w:rsidP="00CE138B">
            <w:pPr>
              <w:spacing w:before="40" w:after="40"/>
              <w:jc w:val="both"/>
              <w:rPr>
                <w:rFonts w:ascii="Times New Roman" w:hAnsi="Times New Roman" w:cs="Times New Roman"/>
                <w:b/>
                <w:sz w:val="24"/>
                <w:szCs w:val="24"/>
              </w:rPr>
            </w:pPr>
            <w:r w:rsidRPr="008D469F">
              <w:rPr>
                <w:rFonts w:ascii="Times New Roman" w:hAnsi="Times New Roman" w:cs="Times New Roman"/>
                <w:b/>
                <w:sz w:val="24"/>
                <w:szCs w:val="24"/>
              </w:rPr>
              <w:t>Justificación</w:t>
            </w:r>
          </w:p>
          <w:p w:rsidR="001933A7" w:rsidRPr="008D469F" w:rsidRDefault="001933A7" w:rsidP="001933A7">
            <w:pPr>
              <w:pStyle w:val="Standard"/>
              <w:snapToGrid w:val="0"/>
              <w:rPr>
                <w:rFonts w:ascii="Times New Roman" w:hAnsi="Times New Roman"/>
              </w:rPr>
            </w:pPr>
            <w:r w:rsidRPr="008D469F">
              <w:rPr>
                <w:rFonts w:ascii="Times New Roman" w:hAnsi="Times New Roman"/>
              </w:rPr>
              <w:t>Dado que el todo es más que la suma de las partes, es imprescindible que el contenido de la memoria tenga coherencia. Puede suceder que la naturaleza de los títulos no permita dicha coherencia lo que haría inadecuada esta modalidad de trabajo conjunto.</w:t>
            </w:r>
          </w:p>
          <w:p w:rsidR="001933A7" w:rsidRPr="008D469F" w:rsidRDefault="001933A7" w:rsidP="00CE138B">
            <w:pPr>
              <w:spacing w:before="40" w:after="40"/>
              <w:jc w:val="both"/>
              <w:rPr>
                <w:rFonts w:ascii="Times New Roman" w:hAnsi="Times New Roman" w:cs="Times New Roman"/>
                <w:b/>
                <w:sz w:val="24"/>
                <w:szCs w:val="24"/>
              </w:rPr>
            </w:pPr>
          </w:p>
          <w:p w:rsidR="001933A7" w:rsidRPr="008D469F" w:rsidRDefault="001933A7" w:rsidP="00CE138B">
            <w:pPr>
              <w:spacing w:before="40" w:after="40"/>
              <w:jc w:val="both"/>
              <w:rPr>
                <w:rFonts w:ascii="Times New Roman" w:hAnsi="Times New Roman" w:cs="Times New Roman"/>
                <w:b/>
                <w:sz w:val="24"/>
                <w:szCs w:val="24"/>
              </w:rPr>
            </w:pPr>
          </w:p>
          <w:p w:rsidR="001933A7" w:rsidRPr="008D469F" w:rsidRDefault="001933A7" w:rsidP="00CE138B">
            <w:pPr>
              <w:spacing w:before="40" w:after="40"/>
              <w:jc w:val="both"/>
              <w:rPr>
                <w:rFonts w:ascii="Times New Roman" w:hAnsi="Times New Roman" w:cs="Times New Roman"/>
                <w:b/>
                <w:sz w:val="24"/>
                <w:szCs w:val="24"/>
              </w:rPr>
            </w:pPr>
          </w:p>
          <w:p w:rsidR="001933A7" w:rsidRPr="008D469F" w:rsidRDefault="001933A7" w:rsidP="001933A7">
            <w:pPr>
              <w:pStyle w:val="Standard"/>
              <w:shd w:val="clear" w:color="auto" w:fill="FFFFFF"/>
              <w:rPr>
                <w:rFonts w:ascii="Times New Roman" w:hAnsi="Times New Roman"/>
                <w:shd w:val="clear" w:color="auto" w:fill="FFFFFF"/>
              </w:rPr>
            </w:pPr>
            <w:r w:rsidRPr="008D469F">
              <w:rPr>
                <w:rFonts w:ascii="Times New Roman" w:hAnsi="Times New Roman"/>
                <w:shd w:val="clear" w:color="auto" w:fill="FFFFFF"/>
              </w:rPr>
              <w:t>Añadir un párrafo final al artículo 9:</w:t>
            </w:r>
          </w:p>
          <w:p w:rsidR="001933A7" w:rsidRPr="008D469F" w:rsidRDefault="001933A7" w:rsidP="001933A7">
            <w:pPr>
              <w:pStyle w:val="Standard"/>
              <w:shd w:val="clear" w:color="auto" w:fill="FFFFFF"/>
              <w:rPr>
                <w:rFonts w:ascii="Times New Roman" w:hAnsi="Times New Roman"/>
                <w:shd w:val="clear" w:color="auto" w:fill="FFFFFF"/>
              </w:rPr>
            </w:pPr>
          </w:p>
          <w:p w:rsidR="001933A7" w:rsidRPr="008D469F" w:rsidRDefault="001933A7" w:rsidP="001933A7">
            <w:pPr>
              <w:pStyle w:val="Standard"/>
              <w:shd w:val="clear" w:color="auto" w:fill="FFFFFF"/>
              <w:rPr>
                <w:rFonts w:ascii="Times New Roman" w:hAnsi="Times New Roman"/>
                <w:u w:val="single"/>
                <w:shd w:val="clear" w:color="auto" w:fill="FFFFFF"/>
              </w:rPr>
            </w:pPr>
            <w:r w:rsidRPr="008D469F">
              <w:rPr>
                <w:rFonts w:ascii="Times New Roman" w:hAnsi="Times New Roman"/>
                <w:u w:val="single"/>
                <w:shd w:val="clear" w:color="auto" w:fill="FFFFFF"/>
              </w:rPr>
              <w:t>Cuando uno de los títulos corresponda a una profesión regulada con directrices propias a nivel ministerial, la comisión de trabajo de fin de grado o de fin de máster del centro responsable de dicha titulación velará especialmente porque dicha modalidad de trabajo conjunto no altere las condiciones establecidas en las órdenes ministeriales de creación de dicho título, pudiendo dictaminar en su caso la no viabilidad de la misma.</w:t>
            </w:r>
          </w:p>
          <w:p w:rsidR="001933A7" w:rsidRPr="008D469F" w:rsidRDefault="001933A7" w:rsidP="00CE138B">
            <w:pPr>
              <w:spacing w:before="40" w:after="40"/>
              <w:jc w:val="both"/>
              <w:rPr>
                <w:rFonts w:ascii="Times New Roman" w:hAnsi="Times New Roman" w:cs="Times New Roman"/>
                <w:b/>
                <w:sz w:val="24"/>
                <w:szCs w:val="24"/>
              </w:rPr>
            </w:pPr>
          </w:p>
          <w:p w:rsidR="001933A7" w:rsidRPr="008D469F" w:rsidRDefault="001933A7" w:rsidP="00CE138B">
            <w:pPr>
              <w:spacing w:before="40" w:after="40"/>
              <w:jc w:val="both"/>
              <w:rPr>
                <w:rFonts w:ascii="Times New Roman" w:hAnsi="Times New Roman" w:cs="Times New Roman"/>
                <w:b/>
                <w:sz w:val="24"/>
                <w:szCs w:val="24"/>
              </w:rPr>
            </w:pPr>
            <w:r w:rsidRPr="008D469F">
              <w:rPr>
                <w:rFonts w:ascii="Times New Roman" w:hAnsi="Times New Roman" w:cs="Times New Roman"/>
                <w:b/>
                <w:sz w:val="24"/>
                <w:szCs w:val="24"/>
              </w:rPr>
              <w:t>Justificación</w:t>
            </w:r>
          </w:p>
          <w:p w:rsidR="001933A7" w:rsidRPr="008D469F" w:rsidRDefault="001933A7" w:rsidP="001933A7">
            <w:pPr>
              <w:pStyle w:val="Standard"/>
              <w:rPr>
                <w:rFonts w:ascii="Times New Roman" w:hAnsi="Times New Roman"/>
              </w:rPr>
            </w:pPr>
            <w:r w:rsidRPr="008D469F">
              <w:rPr>
                <w:rFonts w:ascii="Times New Roman" w:hAnsi="Times New Roman"/>
              </w:rPr>
              <w:t>En el caso de este tipo de</w:t>
            </w:r>
            <w:r w:rsidR="00E6708F" w:rsidRPr="008D469F">
              <w:rPr>
                <w:rFonts w:ascii="Times New Roman" w:hAnsi="Times New Roman"/>
              </w:rPr>
              <w:t xml:space="preserve"> títulos conviene, en mi opinió</w:t>
            </w:r>
            <w:r w:rsidRPr="008D469F">
              <w:rPr>
                <w:rFonts w:ascii="Times New Roman" w:hAnsi="Times New Roman"/>
              </w:rPr>
              <w:t>n, blindar su estructura con normas como esta para evitar circunstancias imponderables que luego contravengan una norma superior.</w:t>
            </w:r>
          </w:p>
          <w:p w:rsidR="001933A7" w:rsidRPr="008D469F" w:rsidRDefault="001933A7" w:rsidP="00CE138B">
            <w:pPr>
              <w:spacing w:before="40" w:after="40"/>
              <w:jc w:val="both"/>
              <w:rPr>
                <w:rFonts w:ascii="Times New Roman" w:hAnsi="Times New Roman" w:cs="Times New Roman"/>
                <w:sz w:val="24"/>
                <w:szCs w:val="24"/>
              </w:rPr>
            </w:pPr>
          </w:p>
        </w:tc>
        <w:tc>
          <w:tcPr>
            <w:tcW w:w="647" w:type="pct"/>
          </w:tcPr>
          <w:p w:rsidR="001933A7" w:rsidRPr="008D469F" w:rsidRDefault="001933A7" w:rsidP="00CE138B">
            <w:pPr>
              <w:spacing w:before="40" w:after="40"/>
              <w:jc w:val="center"/>
              <w:rPr>
                <w:rFonts w:ascii="Times New Roman" w:hAnsi="Times New Roman" w:cs="Times New Roman"/>
                <w:sz w:val="24"/>
                <w:szCs w:val="24"/>
                <w:lang w:val="es-ES_tradnl"/>
              </w:rPr>
            </w:pPr>
          </w:p>
          <w:p w:rsidR="001933A7" w:rsidRPr="008D469F" w:rsidRDefault="001933A7" w:rsidP="00CE138B">
            <w:pPr>
              <w:spacing w:before="40" w:after="40"/>
              <w:jc w:val="center"/>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Oliva Martínez, José María</w:t>
            </w:r>
          </w:p>
        </w:tc>
        <w:tc>
          <w:tcPr>
            <w:tcW w:w="1921" w:type="pct"/>
          </w:tcPr>
          <w:p w:rsidR="001933A7" w:rsidRPr="008D469F" w:rsidRDefault="001933A7" w:rsidP="00CE138B">
            <w:pPr>
              <w:spacing w:before="40" w:after="40"/>
              <w:jc w:val="both"/>
              <w:rPr>
                <w:rFonts w:ascii="Times New Roman" w:hAnsi="Times New Roman" w:cs="Times New Roman"/>
                <w:sz w:val="24"/>
                <w:szCs w:val="24"/>
                <w:lang w:val="es-ES_tradnl"/>
              </w:rPr>
            </w:pPr>
          </w:p>
          <w:p w:rsidR="00E6708F" w:rsidRPr="008D469F" w:rsidRDefault="00E6708F" w:rsidP="00CE138B">
            <w:pPr>
              <w:spacing w:before="40" w:after="40"/>
              <w:jc w:val="both"/>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Se acepta la modificación propuesta, quedando el artículo redactado como se indica:</w:t>
            </w:r>
          </w:p>
          <w:p w:rsidR="00E6708F" w:rsidRPr="008D469F" w:rsidRDefault="00E6708F" w:rsidP="00E6708F">
            <w:pPr>
              <w:pStyle w:val="Standard"/>
              <w:rPr>
                <w:rFonts w:ascii="Times New Roman" w:hAnsi="Times New Roman"/>
                <w:i/>
              </w:rPr>
            </w:pPr>
            <w:bookmarkStart w:id="0" w:name="_GoBack"/>
            <w:r w:rsidRPr="008D469F">
              <w:rPr>
                <w:rFonts w:ascii="Times New Roman" w:hAnsi="Times New Roman"/>
                <w:i/>
              </w:rPr>
              <w:t xml:space="preserve">La </w:t>
            </w:r>
            <w:r w:rsidR="003A4234">
              <w:rPr>
                <w:rFonts w:ascii="Times New Roman" w:hAnsi="Times New Roman"/>
                <w:i/>
              </w:rPr>
              <w:t xml:space="preserve">elaboración </w:t>
            </w:r>
            <w:r w:rsidRPr="008D469F">
              <w:rPr>
                <w:rFonts w:ascii="Times New Roman" w:hAnsi="Times New Roman"/>
                <w:i/>
              </w:rPr>
              <w:t xml:space="preserve">de trabajos de fin de grado y de fin de máster en el supuesto de alumnos que se encuentren cursando dobles títulos </w:t>
            </w:r>
            <w:r w:rsidR="003A4234">
              <w:rPr>
                <w:rFonts w:ascii="Times New Roman" w:hAnsi="Times New Roman"/>
                <w:i/>
              </w:rPr>
              <w:t xml:space="preserve">o dobles itinerarios </w:t>
            </w:r>
            <w:r w:rsidRPr="008D469F">
              <w:rPr>
                <w:rFonts w:ascii="Times New Roman" w:hAnsi="Times New Roman"/>
                <w:i/>
              </w:rPr>
              <w:t>en la Universidad de Cádiz, podrá realizarse de forma conjunta, presentando un solo trabajo siempre y cuando, a juicio de las comisiones competentes de los centros, se garantice la adquisición por parte de los alumnos de las competencias requeridas en las correspondientes memorias de los títulos y la coherencia del contenido del trabajo a presentar.</w:t>
            </w:r>
          </w:p>
          <w:bookmarkEnd w:id="0"/>
          <w:p w:rsidR="00E6708F" w:rsidRPr="008D469F" w:rsidRDefault="00E6708F" w:rsidP="00CE138B">
            <w:pPr>
              <w:spacing w:before="40" w:after="40"/>
              <w:jc w:val="both"/>
              <w:rPr>
                <w:rFonts w:ascii="Times New Roman" w:hAnsi="Times New Roman" w:cs="Times New Roman"/>
                <w:sz w:val="24"/>
                <w:szCs w:val="24"/>
              </w:rPr>
            </w:pPr>
          </w:p>
          <w:p w:rsidR="00E6708F" w:rsidRPr="008D469F" w:rsidRDefault="00E6708F" w:rsidP="00CE138B">
            <w:pPr>
              <w:spacing w:before="40" w:after="40"/>
              <w:jc w:val="both"/>
              <w:rPr>
                <w:rFonts w:ascii="Times New Roman" w:hAnsi="Times New Roman" w:cs="Times New Roman"/>
                <w:sz w:val="24"/>
                <w:szCs w:val="24"/>
                <w:lang w:val="es-ES_tradnl"/>
              </w:rPr>
            </w:pPr>
          </w:p>
          <w:p w:rsidR="008D469F" w:rsidRPr="008D469F" w:rsidRDefault="008D469F" w:rsidP="00CE138B">
            <w:pPr>
              <w:spacing w:before="40" w:after="40"/>
              <w:jc w:val="both"/>
              <w:rPr>
                <w:rFonts w:ascii="Times New Roman" w:hAnsi="Times New Roman" w:cs="Times New Roman"/>
                <w:sz w:val="24"/>
                <w:szCs w:val="24"/>
                <w:lang w:val="es-ES_tradnl"/>
              </w:rPr>
            </w:pPr>
          </w:p>
          <w:p w:rsidR="008D469F" w:rsidRPr="008D469F" w:rsidRDefault="008D469F" w:rsidP="00CE138B">
            <w:pPr>
              <w:spacing w:before="40" w:after="40"/>
              <w:jc w:val="both"/>
              <w:rPr>
                <w:rFonts w:ascii="Times New Roman" w:hAnsi="Times New Roman" w:cs="Times New Roman"/>
                <w:sz w:val="24"/>
                <w:szCs w:val="24"/>
                <w:lang w:val="es-ES_tradnl"/>
              </w:rPr>
            </w:pPr>
          </w:p>
          <w:p w:rsidR="008D469F" w:rsidRPr="008D469F" w:rsidRDefault="008D469F" w:rsidP="00CE138B">
            <w:pPr>
              <w:spacing w:before="40" w:after="40"/>
              <w:jc w:val="both"/>
              <w:rPr>
                <w:rFonts w:ascii="Times New Roman" w:hAnsi="Times New Roman" w:cs="Times New Roman"/>
                <w:sz w:val="24"/>
                <w:szCs w:val="24"/>
                <w:lang w:val="es-ES_tradnl"/>
              </w:rPr>
            </w:pPr>
          </w:p>
          <w:p w:rsidR="008D469F" w:rsidRPr="008D469F" w:rsidRDefault="008D469F" w:rsidP="00CE138B">
            <w:pPr>
              <w:spacing w:before="40" w:after="40"/>
              <w:jc w:val="both"/>
              <w:rPr>
                <w:rFonts w:ascii="Times New Roman" w:hAnsi="Times New Roman" w:cs="Times New Roman"/>
                <w:sz w:val="24"/>
                <w:szCs w:val="24"/>
                <w:lang w:val="es-ES_tradnl"/>
              </w:rPr>
            </w:pPr>
          </w:p>
          <w:p w:rsidR="008D469F" w:rsidRPr="008D469F" w:rsidRDefault="008D469F" w:rsidP="00CE138B">
            <w:pPr>
              <w:spacing w:before="40" w:after="40"/>
              <w:jc w:val="both"/>
              <w:rPr>
                <w:rFonts w:ascii="Times New Roman" w:hAnsi="Times New Roman" w:cs="Times New Roman"/>
                <w:sz w:val="24"/>
                <w:szCs w:val="24"/>
                <w:lang w:val="es-ES_tradnl"/>
              </w:rPr>
            </w:pPr>
          </w:p>
          <w:p w:rsidR="008D469F" w:rsidRPr="008D469F" w:rsidRDefault="008D469F" w:rsidP="00CE138B">
            <w:pPr>
              <w:spacing w:before="40" w:after="40"/>
              <w:jc w:val="both"/>
              <w:rPr>
                <w:rFonts w:ascii="Times New Roman" w:hAnsi="Times New Roman" w:cs="Times New Roman"/>
                <w:sz w:val="24"/>
                <w:szCs w:val="24"/>
                <w:lang w:val="es-ES_tradnl"/>
              </w:rPr>
            </w:pPr>
          </w:p>
          <w:p w:rsidR="008D469F" w:rsidRPr="008D469F" w:rsidRDefault="008D469F" w:rsidP="00CE138B">
            <w:pPr>
              <w:spacing w:before="40" w:after="40"/>
              <w:jc w:val="both"/>
              <w:rPr>
                <w:rFonts w:ascii="Times New Roman" w:hAnsi="Times New Roman" w:cs="Times New Roman"/>
                <w:sz w:val="24"/>
                <w:szCs w:val="24"/>
                <w:lang w:val="es-ES_tradnl"/>
              </w:rPr>
            </w:pPr>
          </w:p>
          <w:p w:rsidR="008D469F" w:rsidRPr="008D469F" w:rsidRDefault="008D469F" w:rsidP="008D469F">
            <w:pPr>
              <w:spacing w:before="40" w:after="40"/>
              <w:jc w:val="both"/>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No se considera necesario, por virtud de la aplicación del principio de jerarquía normativa. Todas las actuaciones de las comisiones  y órganos de la Universidad de Cádiz velan en todo caso por el cumplimiento de la legalidad. Una norma con rango de Orden (o de Real Decreto) que regule materias coincidentes con las propias de una norma de la propia universidad prima en todo caso sobre ésta; no pudiendo, siguiendo el ejemplo propuesto, alterar el contenido de esa disposición general.</w:t>
            </w:r>
          </w:p>
        </w:tc>
      </w:tr>
      <w:tr w:rsidR="000261B4" w:rsidRPr="0084442C" w:rsidTr="00CE138B">
        <w:trPr>
          <w:trHeight w:val="534"/>
        </w:trPr>
        <w:tc>
          <w:tcPr>
            <w:tcW w:w="586" w:type="pct"/>
          </w:tcPr>
          <w:p w:rsidR="000261B4" w:rsidRPr="008D469F" w:rsidRDefault="000261B4" w:rsidP="00CE138B">
            <w:pPr>
              <w:spacing w:before="40" w:after="40"/>
              <w:rPr>
                <w:rFonts w:ascii="Times New Roman" w:hAnsi="Times New Roman" w:cs="Times New Roman"/>
                <w:sz w:val="24"/>
                <w:szCs w:val="24"/>
                <w:lang w:val="es-ES_tradnl"/>
              </w:rPr>
            </w:pPr>
          </w:p>
          <w:p w:rsidR="000261B4" w:rsidRPr="008D469F" w:rsidRDefault="000261B4" w:rsidP="008E02EC">
            <w:pPr>
              <w:spacing w:before="40" w:after="40"/>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Artículo 10</w:t>
            </w:r>
          </w:p>
        </w:tc>
        <w:tc>
          <w:tcPr>
            <w:tcW w:w="1846" w:type="pct"/>
          </w:tcPr>
          <w:p w:rsidR="000261B4" w:rsidRPr="008D469F" w:rsidRDefault="000261B4" w:rsidP="00CE138B">
            <w:pPr>
              <w:spacing w:before="40" w:after="40"/>
              <w:jc w:val="both"/>
              <w:rPr>
                <w:rFonts w:ascii="Times New Roman" w:hAnsi="Times New Roman" w:cs="Times New Roman"/>
                <w:sz w:val="24"/>
                <w:szCs w:val="24"/>
              </w:rPr>
            </w:pPr>
          </w:p>
          <w:p w:rsidR="000261B4" w:rsidRPr="008D469F" w:rsidRDefault="000261B4" w:rsidP="000261B4">
            <w:pPr>
              <w:pStyle w:val="Standard"/>
              <w:rPr>
                <w:rFonts w:ascii="Times New Roman" w:hAnsi="Times New Roman"/>
              </w:rPr>
            </w:pPr>
            <w:r w:rsidRPr="008D469F">
              <w:rPr>
                <w:rFonts w:ascii="Times New Roman" w:hAnsi="Times New Roman"/>
              </w:rPr>
              <w:t>Párrafo 2. Línea 4: ….de sendos informes de un profesor que imparte docencia en cada titulación…</w:t>
            </w:r>
            <w:proofErr w:type="gramStart"/>
            <w:r w:rsidRPr="008D469F">
              <w:rPr>
                <w:rFonts w:ascii="Times New Roman" w:hAnsi="Times New Roman"/>
              </w:rPr>
              <w:t>..</w:t>
            </w:r>
            <w:proofErr w:type="gramEnd"/>
          </w:p>
          <w:p w:rsidR="000261B4" w:rsidRPr="008D469F" w:rsidRDefault="000261B4" w:rsidP="000261B4">
            <w:pPr>
              <w:pStyle w:val="Standard"/>
              <w:rPr>
                <w:rFonts w:ascii="Times New Roman" w:hAnsi="Times New Roman"/>
              </w:rPr>
            </w:pPr>
          </w:p>
          <w:p w:rsidR="000261B4" w:rsidRPr="008D469F" w:rsidRDefault="000261B4" w:rsidP="000261B4">
            <w:pPr>
              <w:pStyle w:val="Standard"/>
              <w:rPr>
                <w:rFonts w:ascii="Times New Roman" w:hAnsi="Times New Roman"/>
              </w:rPr>
            </w:pPr>
            <w:r w:rsidRPr="008D469F">
              <w:rPr>
                <w:rFonts w:ascii="Times New Roman" w:hAnsi="Times New Roman"/>
              </w:rPr>
              <w:t>Párrafo 2. Línea 4: incluir también “ o un mismo profesor”</w:t>
            </w:r>
          </w:p>
          <w:p w:rsidR="000261B4" w:rsidRPr="008D469F" w:rsidRDefault="000261B4" w:rsidP="000261B4">
            <w:pPr>
              <w:pStyle w:val="Standard"/>
              <w:rPr>
                <w:rFonts w:ascii="Times New Roman" w:hAnsi="Times New Roman"/>
              </w:rPr>
            </w:pPr>
          </w:p>
          <w:p w:rsidR="000261B4" w:rsidRPr="008D469F" w:rsidRDefault="000261B4" w:rsidP="000261B4">
            <w:pPr>
              <w:pStyle w:val="Standard"/>
              <w:rPr>
                <w:rFonts w:ascii="Times New Roman" w:hAnsi="Times New Roman"/>
              </w:rPr>
            </w:pPr>
            <w:r w:rsidRPr="008D469F">
              <w:rPr>
                <w:rFonts w:ascii="Times New Roman" w:hAnsi="Times New Roman"/>
              </w:rPr>
              <w:t>Quedaría: de sendos informes de un profesor, o un mismos profesor, que imparte docencia en cada titulación…</w:t>
            </w:r>
            <w:proofErr w:type="gramStart"/>
            <w:r w:rsidRPr="008D469F">
              <w:rPr>
                <w:rFonts w:ascii="Times New Roman" w:hAnsi="Times New Roman"/>
              </w:rPr>
              <w:t>..</w:t>
            </w:r>
            <w:proofErr w:type="gramEnd"/>
          </w:p>
          <w:p w:rsidR="000261B4" w:rsidRPr="008D469F" w:rsidRDefault="000261B4" w:rsidP="00CE138B">
            <w:pPr>
              <w:spacing w:before="40" w:after="40"/>
              <w:jc w:val="both"/>
              <w:rPr>
                <w:rFonts w:ascii="Times New Roman" w:hAnsi="Times New Roman" w:cs="Times New Roman"/>
                <w:sz w:val="24"/>
                <w:szCs w:val="24"/>
              </w:rPr>
            </w:pPr>
          </w:p>
          <w:p w:rsidR="000261B4" w:rsidRPr="008D469F" w:rsidRDefault="000261B4" w:rsidP="00CE138B">
            <w:pPr>
              <w:spacing w:before="40" w:after="40"/>
              <w:jc w:val="both"/>
              <w:rPr>
                <w:rFonts w:ascii="Times New Roman" w:hAnsi="Times New Roman" w:cs="Times New Roman"/>
                <w:b/>
                <w:sz w:val="24"/>
                <w:szCs w:val="24"/>
              </w:rPr>
            </w:pPr>
            <w:r w:rsidRPr="008D469F">
              <w:rPr>
                <w:rFonts w:ascii="Times New Roman" w:hAnsi="Times New Roman" w:cs="Times New Roman"/>
                <w:b/>
                <w:sz w:val="24"/>
                <w:szCs w:val="24"/>
              </w:rPr>
              <w:t>Justificación</w:t>
            </w:r>
          </w:p>
          <w:p w:rsidR="000261B4" w:rsidRPr="008D469F" w:rsidRDefault="000261B4" w:rsidP="000261B4">
            <w:pPr>
              <w:pStyle w:val="Standard"/>
              <w:rPr>
                <w:rFonts w:ascii="Times New Roman" w:hAnsi="Times New Roman"/>
              </w:rPr>
            </w:pPr>
            <w:r w:rsidRPr="008D469F">
              <w:rPr>
                <w:rFonts w:ascii="Times New Roman" w:hAnsi="Times New Roman"/>
              </w:rPr>
              <w:t xml:space="preserve">Puede ser un mismo profesor el que </w:t>
            </w:r>
            <w:proofErr w:type="spellStart"/>
            <w:r w:rsidRPr="008D469F">
              <w:rPr>
                <w:rFonts w:ascii="Times New Roman" w:hAnsi="Times New Roman"/>
              </w:rPr>
              <w:t>tutorice</w:t>
            </w:r>
            <w:proofErr w:type="spellEnd"/>
            <w:r w:rsidRPr="008D469F">
              <w:rPr>
                <w:rFonts w:ascii="Times New Roman" w:hAnsi="Times New Roman"/>
              </w:rPr>
              <w:t xml:space="preserve"> ambos proyectos.</w:t>
            </w:r>
          </w:p>
          <w:p w:rsidR="000261B4" w:rsidRPr="008D469F" w:rsidRDefault="000261B4" w:rsidP="00CE138B">
            <w:pPr>
              <w:spacing w:before="40" w:after="40"/>
              <w:jc w:val="both"/>
              <w:rPr>
                <w:rFonts w:ascii="Times New Roman" w:hAnsi="Times New Roman" w:cs="Times New Roman"/>
                <w:b/>
                <w:sz w:val="24"/>
                <w:szCs w:val="24"/>
              </w:rPr>
            </w:pPr>
          </w:p>
        </w:tc>
        <w:tc>
          <w:tcPr>
            <w:tcW w:w="647" w:type="pct"/>
          </w:tcPr>
          <w:p w:rsidR="000261B4" w:rsidRPr="008D469F" w:rsidRDefault="000261B4" w:rsidP="00CE138B">
            <w:pPr>
              <w:spacing w:before="40" w:after="40"/>
              <w:jc w:val="center"/>
              <w:rPr>
                <w:rFonts w:ascii="Times New Roman" w:hAnsi="Times New Roman" w:cs="Times New Roman"/>
                <w:sz w:val="24"/>
                <w:szCs w:val="24"/>
              </w:rPr>
            </w:pPr>
          </w:p>
          <w:p w:rsidR="000261B4" w:rsidRPr="008D469F" w:rsidRDefault="000261B4" w:rsidP="00CE138B">
            <w:pPr>
              <w:spacing w:before="40" w:after="40"/>
              <w:jc w:val="center"/>
              <w:rPr>
                <w:rFonts w:ascii="Times New Roman" w:hAnsi="Times New Roman" w:cs="Times New Roman"/>
                <w:sz w:val="24"/>
                <w:szCs w:val="24"/>
              </w:rPr>
            </w:pPr>
            <w:r w:rsidRPr="008D469F">
              <w:rPr>
                <w:rFonts w:ascii="Times New Roman" w:hAnsi="Times New Roman" w:cs="Times New Roman"/>
                <w:sz w:val="24"/>
                <w:szCs w:val="24"/>
                <w:lang w:val="es-ES_tradnl"/>
              </w:rPr>
              <w:t>Quiroga Alonso, José María</w:t>
            </w:r>
          </w:p>
        </w:tc>
        <w:tc>
          <w:tcPr>
            <w:tcW w:w="1921" w:type="pct"/>
          </w:tcPr>
          <w:p w:rsidR="000261B4" w:rsidRPr="008D469F" w:rsidRDefault="000261B4" w:rsidP="00CE138B">
            <w:pPr>
              <w:spacing w:before="40" w:after="40"/>
              <w:jc w:val="both"/>
              <w:rPr>
                <w:rFonts w:ascii="Times New Roman" w:hAnsi="Times New Roman" w:cs="Times New Roman"/>
                <w:sz w:val="24"/>
                <w:szCs w:val="24"/>
                <w:lang w:val="es-ES_tradnl"/>
              </w:rPr>
            </w:pPr>
          </w:p>
          <w:p w:rsidR="000261B4" w:rsidRPr="008D469F" w:rsidRDefault="000261B4" w:rsidP="00CE138B">
            <w:pPr>
              <w:spacing w:before="40" w:after="40"/>
              <w:jc w:val="both"/>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Se acepta, se incorpora el cambio con alguna corrección en la frase resultante</w:t>
            </w:r>
          </w:p>
        </w:tc>
      </w:tr>
      <w:tr w:rsidR="000261B4" w:rsidRPr="0084442C" w:rsidTr="00A63669">
        <w:tc>
          <w:tcPr>
            <w:tcW w:w="586" w:type="pct"/>
          </w:tcPr>
          <w:p w:rsidR="000261B4" w:rsidRPr="008D469F" w:rsidRDefault="000261B4" w:rsidP="00CE138B">
            <w:pPr>
              <w:spacing w:before="40" w:after="40"/>
              <w:rPr>
                <w:rFonts w:ascii="Times New Roman" w:hAnsi="Times New Roman" w:cs="Times New Roman"/>
                <w:sz w:val="24"/>
                <w:szCs w:val="24"/>
                <w:lang w:val="es-ES_tradnl"/>
              </w:rPr>
            </w:pPr>
          </w:p>
          <w:p w:rsidR="000261B4" w:rsidRPr="008D469F" w:rsidRDefault="000261B4" w:rsidP="00CE138B">
            <w:pPr>
              <w:spacing w:before="40" w:after="40"/>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Artículos 10 y 11</w:t>
            </w:r>
          </w:p>
        </w:tc>
        <w:tc>
          <w:tcPr>
            <w:tcW w:w="1846" w:type="pct"/>
          </w:tcPr>
          <w:p w:rsidR="000261B4" w:rsidRPr="008D469F" w:rsidRDefault="000261B4" w:rsidP="00CE138B">
            <w:pPr>
              <w:spacing w:before="40" w:after="40"/>
              <w:jc w:val="both"/>
              <w:rPr>
                <w:rFonts w:ascii="Times New Roman" w:hAnsi="Times New Roman" w:cs="Times New Roman"/>
                <w:sz w:val="24"/>
                <w:szCs w:val="24"/>
                <w:lang w:val="es-ES_tradnl"/>
              </w:rPr>
            </w:pPr>
          </w:p>
          <w:p w:rsidR="000261B4" w:rsidRPr="008D469F" w:rsidRDefault="000261B4" w:rsidP="000261B4">
            <w:pPr>
              <w:pStyle w:val="Standard"/>
              <w:rPr>
                <w:rFonts w:ascii="Times New Roman" w:hAnsi="Times New Roman"/>
              </w:rPr>
            </w:pPr>
            <w:r w:rsidRPr="008D469F">
              <w:rPr>
                <w:rFonts w:ascii="Times New Roman" w:hAnsi="Times New Roman"/>
              </w:rPr>
              <w:t xml:space="preserve">De la  lectura de los artículos 10 y 11 se desprende que para </w:t>
            </w:r>
            <w:proofErr w:type="spellStart"/>
            <w:r w:rsidRPr="008D469F">
              <w:rPr>
                <w:rFonts w:ascii="Times New Roman" w:hAnsi="Times New Roman"/>
              </w:rPr>
              <w:t>tutorizar</w:t>
            </w:r>
            <w:proofErr w:type="spellEnd"/>
            <w:r w:rsidRPr="008D469F">
              <w:rPr>
                <w:rFonts w:ascii="Times New Roman" w:hAnsi="Times New Roman"/>
              </w:rPr>
              <w:t xml:space="preserve"> un TFG/TFM parece que hay que impartir docencia en el Grado/Máster. Considero que no es necesario que el profesor imparta docencia en el Grado o Máster y si el departamento al que el profesor pertenece si la tiene asignada. El profesor puede, por diferentes motivos, cambiar de docencia de un año a otro y no por eso dejar de estar capacitado para </w:t>
            </w:r>
            <w:proofErr w:type="spellStart"/>
            <w:r w:rsidRPr="008D469F">
              <w:rPr>
                <w:rFonts w:ascii="Times New Roman" w:hAnsi="Times New Roman"/>
              </w:rPr>
              <w:t>tutorizar</w:t>
            </w:r>
            <w:proofErr w:type="spellEnd"/>
            <w:r w:rsidRPr="008D469F">
              <w:rPr>
                <w:rFonts w:ascii="Times New Roman" w:hAnsi="Times New Roman"/>
              </w:rPr>
              <w:t xml:space="preserve"> un trabajo. No parece lógico que un año si esté capacitado para </w:t>
            </w:r>
            <w:proofErr w:type="spellStart"/>
            <w:r w:rsidRPr="008D469F">
              <w:rPr>
                <w:rFonts w:ascii="Times New Roman" w:hAnsi="Times New Roman"/>
              </w:rPr>
              <w:t>tutorizar</w:t>
            </w:r>
            <w:proofErr w:type="spellEnd"/>
            <w:r w:rsidRPr="008D469F">
              <w:rPr>
                <w:rFonts w:ascii="Times New Roman" w:hAnsi="Times New Roman"/>
              </w:rPr>
              <w:t xml:space="preserve">  y  que al año siguiente no lo esté por no impartir docencia en el título.</w:t>
            </w:r>
          </w:p>
          <w:p w:rsidR="000261B4" w:rsidRPr="008D469F" w:rsidRDefault="000261B4" w:rsidP="00CE138B">
            <w:pPr>
              <w:spacing w:before="40" w:after="40"/>
              <w:jc w:val="both"/>
              <w:rPr>
                <w:rFonts w:ascii="Times New Roman" w:hAnsi="Times New Roman" w:cs="Times New Roman"/>
                <w:sz w:val="24"/>
                <w:szCs w:val="24"/>
              </w:rPr>
            </w:pPr>
          </w:p>
        </w:tc>
        <w:tc>
          <w:tcPr>
            <w:tcW w:w="647" w:type="pct"/>
          </w:tcPr>
          <w:p w:rsidR="000261B4" w:rsidRPr="008D469F" w:rsidRDefault="000261B4" w:rsidP="00CE138B">
            <w:pPr>
              <w:spacing w:before="40" w:after="40"/>
              <w:jc w:val="center"/>
              <w:rPr>
                <w:rFonts w:ascii="Times New Roman" w:hAnsi="Times New Roman" w:cs="Times New Roman"/>
                <w:sz w:val="24"/>
                <w:szCs w:val="24"/>
                <w:lang w:val="es-ES_tradnl"/>
              </w:rPr>
            </w:pPr>
          </w:p>
          <w:p w:rsidR="000261B4" w:rsidRPr="008D469F" w:rsidRDefault="000261B4" w:rsidP="00CE138B">
            <w:pPr>
              <w:spacing w:before="40" w:after="40"/>
              <w:jc w:val="center"/>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Quiroga Alonso, José María</w:t>
            </w:r>
          </w:p>
        </w:tc>
        <w:tc>
          <w:tcPr>
            <w:tcW w:w="1921" w:type="pct"/>
          </w:tcPr>
          <w:p w:rsidR="000261B4" w:rsidRPr="008D469F" w:rsidRDefault="000261B4" w:rsidP="00CE138B">
            <w:pPr>
              <w:spacing w:before="40" w:after="40"/>
              <w:jc w:val="both"/>
              <w:rPr>
                <w:rFonts w:ascii="Times New Roman" w:hAnsi="Times New Roman" w:cs="Times New Roman"/>
                <w:sz w:val="24"/>
                <w:szCs w:val="24"/>
                <w:lang w:val="es-ES_tradnl"/>
              </w:rPr>
            </w:pPr>
          </w:p>
          <w:p w:rsidR="000261B4" w:rsidRPr="008D469F" w:rsidRDefault="000261B4" w:rsidP="000261B4">
            <w:pPr>
              <w:spacing w:before="40" w:after="40"/>
              <w:jc w:val="both"/>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Una vez debatidos los términos de la propuesta con el proponente, se concluye que no es precisa a aclaración solicitada, pues la referencia al artículo 4</w:t>
            </w:r>
            <w:proofErr w:type="gramStart"/>
            <w:r w:rsidRPr="008D469F">
              <w:rPr>
                <w:rFonts w:ascii="Times New Roman" w:hAnsi="Times New Roman" w:cs="Times New Roman"/>
                <w:sz w:val="24"/>
                <w:szCs w:val="24"/>
                <w:lang w:val="es-ES_tradnl"/>
              </w:rPr>
              <w:t>.º</w:t>
            </w:r>
            <w:proofErr w:type="gramEnd"/>
            <w:r w:rsidRPr="008D469F">
              <w:rPr>
                <w:rFonts w:ascii="Times New Roman" w:hAnsi="Times New Roman" w:cs="Times New Roman"/>
                <w:sz w:val="24"/>
                <w:szCs w:val="24"/>
                <w:lang w:val="es-ES_tradnl"/>
              </w:rPr>
              <w:t xml:space="preserve"> del propio Reglamento es suficiente para fijar el marco general y el sentido de la norma, coincidente con el que se propone en la alegación.</w:t>
            </w:r>
          </w:p>
        </w:tc>
      </w:tr>
      <w:tr w:rsidR="000261B4" w:rsidRPr="0084442C" w:rsidTr="00A63669">
        <w:tc>
          <w:tcPr>
            <w:tcW w:w="586" w:type="pct"/>
          </w:tcPr>
          <w:p w:rsidR="000261B4" w:rsidRPr="008D469F" w:rsidRDefault="000261B4" w:rsidP="00CE138B">
            <w:pPr>
              <w:spacing w:before="40" w:after="40"/>
              <w:rPr>
                <w:rFonts w:ascii="Times New Roman" w:hAnsi="Times New Roman" w:cs="Times New Roman"/>
                <w:sz w:val="24"/>
                <w:szCs w:val="24"/>
                <w:lang w:val="es-ES_tradnl"/>
              </w:rPr>
            </w:pPr>
          </w:p>
          <w:p w:rsidR="000261B4" w:rsidRPr="008D469F" w:rsidRDefault="000261B4" w:rsidP="00CE138B">
            <w:pPr>
              <w:spacing w:before="40" w:after="40"/>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Artículo 11</w:t>
            </w:r>
          </w:p>
        </w:tc>
        <w:tc>
          <w:tcPr>
            <w:tcW w:w="1846" w:type="pct"/>
          </w:tcPr>
          <w:p w:rsidR="000261B4" w:rsidRPr="008D469F" w:rsidRDefault="000261B4" w:rsidP="00CE138B">
            <w:pPr>
              <w:spacing w:before="40" w:after="40"/>
              <w:jc w:val="both"/>
              <w:rPr>
                <w:rFonts w:ascii="Times New Roman" w:hAnsi="Times New Roman" w:cs="Times New Roman"/>
                <w:sz w:val="24"/>
                <w:szCs w:val="24"/>
                <w:lang w:val="es-ES_tradnl"/>
              </w:rPr>
            </w:pPr>
          </w:p>
          <w:p w:rsidR="000261B4" w:rsidRPr="008D469F" w:rsidRDefault="000261B4" w:rsidP="000261B4">
            <w:pPr>
              <w:pStyle w:val="Standard"/>
              <w:rPr>
                <w:rFonts w:ascii="Times New Roman" w:hAnsi="Times New Roman"/>
              </w:rPr>
            </w:pPr>
            <w:r w:rsidRPr="008D469F">
              <w:rPr>
                <w:rFonts w:ascii="Times New Roman" w:hAnsi="Times New Roman"/>
              </w:rPr>
              <w:t>El desarrollo der trabajo no tiene por qué ser realizado bajo la tutela de dos tutores. Puede ser un único tutor con la condición de que el departamento al que pertenezca el profesor imparta docencia en ambos títulos.</w:t>
            </w:r>
          </w:p>
          <w:p w:rsidR="000261B4" w:rsidRPr="008D469F" w:rsidRDefault="000261B4" w:rsidP="00CE138B">
            <w:pPr>
              <w:spacing w:before="40" w:after="40"/>
              <w:jc w:val="both"/>
              <w:rPr>
                <w:rFonts w:ascii="Times New Roman" w:hAnsi="Times New Roman" w:cs="Times New Roman"/>
                <w:sz w:val="24"/>
                <w:szCs w:val="24"/>
              </w:rPr>
            </w:pPr>
          </w:p>
          <w:p w:rsidR="000261B4" w:rsidRPr="008D469F" w:rsidRDefault="000261B4" w:rsidP="00CE138B">
            <w:pPr>
              <w:spacing w:before="40" w:after="40"/>
              <w:jc w:val="both"/>
              <w:rPr>
                <w:rFonts w:ascii="Times New Roman" w:hAnsi="Times New Roman" w:cs="Times New Roman"/>
                <w:sz w:val="24"/>
                <w:szCs w:val="24"/>
              </w:rPr>
            </w:pPr>
            <w:r w:rsidRPr="008D469F">
              <w:rPr>
                <w:rFonts w:ascii="Times New Roman" w:hAnsi="Times New Roman" w:cs="Times New Roman"/>
                <w:b/>
                <w:sz w:val="24"/>
                <w:szCs w:val="24"/>
              </w:rPr>
              <w:t>Justificación</w:t>
            </w:r>
          </w:p>
          <w:p w:rsidR="000261B4" w:rsidRPr="008D469F" w:rsidRDefault="000261B4" w:rsidP="000261B4">
            <w:pPr>
              <w:pStyle w:val="Standard"/>
              <w:rPr>
                <w:rFonts w:ascii="Times New Roman" w:hAnsi="Times New Roman"/>
              </w:rPr>
            </w:pPr>
            <w:r w:rsidRPr="008D469F">
              <w:rPr>
                <w:rFonts w:ascii="Times New Roman" w:hAnsi="Times New Roman"/>
              </w:rPr>
              <w:t xml:space="preserve">El profesor puede estar impartiendo docencia en </w:t>
            </w:r>
            <w:r w:rsidRPr="008D469F">
              <w:rPr>
                <w:rFonts w:ascii="Times New Roman" w:hAnsi="Times New Roman"/>
              </w:rPr>
              <w:lastRenderedPageBreak/>
              <w:t>ambos títulos y el TFG que presenta asociarse a las asignaturas que imparte en cada uno de ellos.</w:t>
            </w:r>
          </w:p>
          <w:p w:rsidR="000261B4" w:rsidRPr="008D469F" w:rsidRDefault="000261B4" w:rsidP="00CE138B">
            <w:pPr>
              <w:spacing w:before="40" w:after="40"/>
              <w:jc w:val="both"/>
              <w:rPr>
                <w:rFonts w:ascii="Times New Roman" w:hAnsi="Times New Roman" w:cs="Times New Roman"/>
                <w:sz w:val="24"/>
                <w:szCs w:val="24"/>
              </w:rPr>
            </w:pPr>
          </w:p>
        </w:tc>
        <w:tc>
          <w:tcPr>
            <w:tcW w:w="647" w:type="pct"/>
          </w:tcPr>
          <w:p w:rsidR="000261B4" w:rsidRPr="008D469F" w:rsidRDefault="000261B4" w:rsidP="00CE138B">
            <w:pPr>
              <w:spacing w:before="40" w:after="40"/>
              <w:jc w:val="center"/>
              <w:rPr>
                <w:rFonts w:ascii="Times New Roman" w:hAnsi="Times New Roman" w:cs="Times New Roman"/>
                <w:sz w:val="24"/>
                <w:szCs w:val="24"/>
                <w:lang w:val="es-ES_tradnl"/>
              </w:rPr>
            </w:pPr>
          </w:p>
          <w:p w:rsidR="000261B4" w:rsidRPr="008D469F" w:rsidRDefault="000261B4" w:rsidP="00CE138B">
            <w:pPr>
              <w:spacing w:before="40" w:after="40"/>
              <w:jc w:val="center"/>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Quiroga Alonso, José María</w:t>
            </w:r>
          </w:p>
        </w:tc>
        <w:tc>
          <w:tcPr>
            <w:tcW w:w="1921" w:type="pct"/>
          </w:tcPr>
          <w:p w:rsidR="000261B4" w:rsidRPr="008D469F" w:rsidRDefault="000261B4" w:rsidP="00CE138B">
            <w:pPr>
              <w:spacing w:before="40" w:after="40"/>
              <w:jc w:val="both"/>
              <w:rPr>
                <w:rFonts w:ascii="Times New Roman" w:hAnsi="Times New Roman" w:cs="Times New Roman"/>
                <w:sz w:val="24"/>
                <w:szCs w:val="24"/>
                <w:lang w:val="es-ES_tradnl"/>
              </w:rPr>
            </w:pPr>
          </w:p>
          <w:p w:rsidR="001933A7" w:rsidRPr="008D469F" w:rsidRDefault="001933A7" w:rsidP="00CE138B">
            <w:pPr>
              <w:spacing w:before="40" w:after="40"/>
              <w:jc w:val="both"/>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Se acepta, y se añade la siguiente frase, como párrafo segundo:</w:t>
            </w:r>
          </w:p>
          <w:p w:rsidR="001933A7" w:rsidRPr="008D469F" w:rsidRDefault="001933A7" w:rsidP="001933A7">
            <w:pPr>
              <w:spacing w:before="40" w:after="40"/>
              <w:jc w:val="both"/>
              <w:rPr>
                <w:rFonts w:ascii="Times New Roman" w:hAnsi="Times New Roman" w:cs="Times New Roman"/>
                <w:i/>
                <w:sz w:val="24"/>
                <w:szCs w:val="24"/>
                <w:lang w:val="es-ES_tradnl"/>
              </w:rPr>
            </w:pPr>
            <w:r w:rsidRPr="008D469F">
              <w:rPr>
                <w:rFonts w:ascii="Times New Roman" w:hAnsi="Times New Roman" w:cs="Times New Roman"/>
                <w:i/>
                <w:sz w:val="24"/>
                <w:szCs w:val="24"/>
                <w:lang w:val="es-ES_tradnl"/>
              </w:rPr>
              <w:t>Los dos nombramientos de tutor podrán recaer sobre un mismo profesor, si así lo estiman conveniente las correspondientes comisiones competentes.</w:t>
            </w:r>
          </w:p>
        </w:tc>
      </w:tr>
      <w:tr w:rsidR="000261B4" w:rsidRPr="0084442C" w:rsidTr="00A63669">
        <w:trPr>
          <w:trHeight w:val="534"/>
        </w:trPr>
        <w:tc>
          <w:tcPr>
            <w:tcW w:w="586" w:type="pct"/>
          </w:tcPr>
          <w:p w:rsidR="000261B4" w:rsidRPr="008D469F" w:rsidRDefault="000261B4" w:rsidP="00CE138B">
            <w:pPr>
              <w:spacing w:before="40" w:after="40"/>
              <w:rPr>
                <w:rFonts w:ascii="Times New Roman" w:hAnsi="Times New Roman" w:cs="Times New Roman"/>
                <w:sz w:val="24"/>
                <w:szCs w:val="24"/>
                <w:lang w:val="es-ES_tradnl"/>
              </w:rPr>
            </w:pPr>
          </w:p>
          <w:p w:rsidR="008D469F" w:rsidRPr="008D469F" w:rsidRDefault="008D469F" w:rsidP="00CE138B">
            <w:pPr>
              <w:spacing w:before="40" w:after="40"/>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Artículo 11</w:t>
            </w:r>
          </w:p>
          <w:p w:rsidR="008D469F" w:rsidRPr="008D469F" w:rsidRDefault="008D469F" w:rsidP="00CE138B">
            <w:pPr>
              <w:spacing w:before="40" w:after="40"/>
              <w:rPr>
                <w:rFonts w:ascii="Times New Roman" w:hAnsi="Times New Roman" w:cs="Times New Roman"/>
                <w:sz w:val="24"/>
                <w:szCs w:val="24"/>
                <w:lang w:val="es-ES_tradnl"/>
              </w:rPr>
            </w:pPr>
          </w:p>
        </w:tc>
        <w:tc>
          <w:tcPr>
            <w:tcW w:w="1846" w:type="pct"/>
          </w:tcPr>
          <w:p w:rsidR="000261B4" w:rsidRPr="008D469F" w:rsidRDefault="000261B4" w:rsidP="00CE138B">
            <w:pPr>
              <w:spacing w:before="40" w:after="40"/>
              <w:jc w:val="both"/>
              <w:rPr>
                <w:rFonts w:ascii="Times New Roman" w:hAnsi="Times New Roman" w:cs="Times New Roman"/>
                <w:sz w:val="24"/>
                <w:szCs w:val="24"/>
              </w:rPr>
            </w:pPr>
          </w:p>
          <w:p w:rsidR="008D469F" w:rsidRPr="008D469F" w:rsidRDefault="008D469F" w:rsidP="008D469F">
            <w:pPr>
              <w:pStyle w:val="Standard"/>
              <w:jc w:val="both"/>
              <w:rPr>
                <w:rFonts w:ascii="Times New Roman" w:hAnsi="Times New Roman"/>
              </w:rPr>
            </w:pPr>
            <w:r w:rsidRPr="008D469F">
              <w:rPr>
                <w:rFonts w:ascii="Times New Roman" w:hAnsi="Times New Roman"/>
              </w:rPr>
              <w:t xml:space="preserve">Dicho apartado supongo que </w:t>
            </w:r>
            <w:proofErr w:type="spellStart"/>
            <w:r w:rsidRPr="008D469F">
              <w:rPr>
                <w:rFonts w:ascii="Times New Roman" w:hAnsi="Times New Roman"/>
              </w:rPr>
              <w:t>sera</w:t>
            </w:r>
            <w:proofErr w:type="spellEnd"/>
            <w:r w:rsidRPr="008D469F">
              <w:rPr>
                <w:rFonts w:ascii="Times New Roman" w:hAnsi="Times New Roman"/>
              </w:rPr>
              <w:t xml:space="preserve"> modificado a lo que indica este nuevo borrador, o es un añadido. En ambos casos no se deja claro que para este apartado es para los dobles títulos y leyendo lo tal como </w:t>
            </w:r>
            <w:proofErr w:type="spellStart"/>
            <w:r w:rsidRPr="008D469F">
              <w:rPr>
                <w:rFonts w:ascii="Times New Roman" w:hAnsi="Times New Roman"/>
              </w:rPr>
              <w:t>esta</w:t>
            </w:r>
            <w:proofErr w:type="spellEnd"/>
            <w:r w:rsidRPr="008D469F">
              <w:rPr>
                <w:rFonts w:ascii="Times New Roman" w:hAnsi="Times New Roman"/>
              </w:rPr>
              <w:t>, da a malas interpretaciones entendiendo que Todos los TFG o TFM deben tener dos tutores.</w:t>
            </w:r>
          </w:p>
          <w:p w:rsidR="008D469F" w:rsidRPr="008D469F" w:rsidRDefault="008D469F" w:rsidP="008D469F">
            <w:pPr>
              <w:pStyle w:val="Standard"/>
              <w:rPr>
                <w:rFonts w:ascii="Times New Roman" w:hAnsi="Times New Roman"/>
              </w:rPr>
            </w:pPr>
            <w:r w:rsidRPr="008D469F">
              <w:rPr>
                <w:rFonts w:ascii="Times New Roman" w:hAnsi="Times New Roman"/>
              </w:rPr>
              <w:t>Debería indicarse:</w:t>
            </w:r>
          </w:p>
          <w:p w:rsidR="008D469F" w:rsidRPr="008D469F" w:rsidRDefault="008D469F" w:rsidP="008D469F">
            <w:pPr>
              <w:pStyle w:val="Standard"/>
              <w:rPr>
                <w:rFonts w:ascii="Times New Roman" w:hAnsi="Times New Roman"/>
              </w:rPr>
            </w:pPr>
            <w:r w:rsidRPr="008D469F">
              <w:rPr>
                <w:rFonts w:ascii="Times New Roman" w:hAnsi="Times New Roman"/>
              </w:rPr>
              <w:t>“En las dobles titulaciones”</w:t>
            </w:r>
            <w:proofErr w:type="gramStart"/>
            <w:r w:rsidRPr="008D469F">
              <w:rPr>
                <w:rFonts w:ascii="Times New Roman" w:hAnsi="Times New Roman"/>
              </w:rPr>
              <w:t>..</w:t>
            </w:r>
            <w:proofErr w:type="gramEnd"/>
            <w:r w:rsidRPr="008D469F">
              <w:rPr>
                <w:rFonts w:ascii="Times New Roman" w:hAnsi="Times New Roman"/>
              </w:rPr>
              <w:t xml:space="preserve"> </w:t>
            </w:r>
            <w:proofErr w:type="gramStart"/>
            <w:r w:rsidRPr="008D469F">
              <w:rPr>
                <w:rFonts w:ascii="Times New Roman" w:hAnsi="Times New Roman"/>
              </w:rPr>
              <w:t>“ el</w:t>
            </w:r>
            <w:proofErr w:type="gramEnd"/>
            <w:r w:rsidRPr="008D469F">
              <w:rPr>
                <w:rFonts w:ascii="Times New Roman" w:hAnsi="Times New Roman"/>
              </w:rPr>
              <w:t xml:space="preserve"> desarrollo del trabajo se realizará bajo la </w:t>
            </w:r>
            <w:proofErr w:type="spellStart"/>
            <w:r w:rsidRPr="008D469F">
              <w:rPr>
                <w:rFonts w:ascii="Times New Roman" w:hAnsi="Times New Roman"/>
              </w:rPr>
              <w:t>tutlela</w:t>
            </w:r>
            <w:proofErr w:type="spellEnd"/>
            <w:r w:rsidRPr="008D469F">
              <w:rPr>
                <w:rFonts w:ascii="Times New Roman" w:hAnsi="Times New Roman"/>
              </w:rPr>
              <w:t xml:space="preserve"> de, al menos, dos tutores académicos....”</w:t>
            </w:r>
          </w:p>
          <w:p w:rsidR="008D469F" w:rsidRPr="008D469F" w:rsidRDefault="008D469F" w:rsidP="00CE138B">
            <w:pPr>
              <w:spacing w:before="40" w:after="40"/>
              <w:jc w:val="both"/>
              <w:rPr>
                <w:rFonts w:ascii="Times New Roman" w:hAnsi="Times New Roman" w:cs="Times New Roman"/>
                <w:sz w:val="24"/>
                <w:szCs w:val="24"/>
              </w:rPr>
            </w:pPr>
          </w:p>
          <w:p w:rsidR="008D469F" w:rsidRPr="008D469F" w:rsidRDefault="008D469F" w:rsidP="00CE138B">
            <w:pPr>
              <w:spacing w:before="40" w:after="40"/>
              <w:jc w:val="both"/>
              <w:rPr>
                <w:rFonts w:ascii="Times New Roman" w:hAnsi="Times New Roman" w:cs="Times New Roman"/>
                <w:b/>
                <w:sz w:val="24"/>
                <w:szCs w:val="24"/>
              </w:rPr>
            </w:pPr>
            <w:r w:rsidRPr="008D469F">
              <w:rPr>
                <w:rFonts w:ascii="Times New Roman" w:hAnsi="Times New Roman" w:cs="Times New Roman"/>
                <w:b/>
                <w:sz w:val="24"/>
                <w:szCs w:val="24"/>
              </w:rPr>
              <w:t>Justificación</w:t>
            </w:r>
          </w:p>
          <w:p w:rsidR="008D469F" w:rsidRPr="008D469F" w:rsidRDefault="008D469F" w:rsidP="008D469F">
            <w:pPr>
              <w:pStyle w:val="Standard"/>
              <w:snapToGrid w:val="0"/>
              <w:rPr>
                <w:rFonts w:ascii="Times New Roman" w:hAnsi="Times New Roman"/>
              </w:rPr>
            </w:pPr>
            <w:r w:rsidRPr="008D469F">
              <w:rPr>
                <w:rFonts w:ascii="Times New Roman" w:hAnsi="Times New Roman"/>
              </w:rPr>
              <w:t>El texto actual podría llevar a interpretar que es para todos los casos y no solo para las dobles titulaciones al ser integrado en el reglamento general.</w:t>
            </w:r>
          </w:p>
          <w:p w:rsidR="008D469F" w:rsidRPr="008D469F" w:rsidRDefault="008D469F" w:rsidP="00CE138B">
            <w:pPr>
              <w:spacing w:before="40" w:after="40"/>
              <w:jc w:val="both"/>
              <w:rPr>
                <w:rFonts w:ascii="Times New Roman" w:hAnsi="Times New Roman" w:cs="Times New Roman"/>
                <w:b/>
                <w:sz w:val="24"/>
                <w:szCs w:val="24"/>
              </w:rPr>
            </w:pPr>
          </w:p>
        </w:tc>
        <w:tc>
          <w:tcPr>
            <w:tcW w:w="647" w:type="pct"/>
          </w:tcPr>
          <w:p w:rsidR="000261B4" w:rsidRPr="008D469F" w:rsidRDefault="000261B4" w:rsidP="00CE138B">
            <w:pPr>
              <w:spacing w:before="40" w:after="40"/>
              <w:jc w:val="center"/>
              <w:rPr>
                <w:rFonts w:ascii="Times New Roman" w:hAnsi="Times New Roman" w:cs="Times New Roman"/>
                <w:sz w:val="24"/>
                <w:szCs w:val="24"/>
              </w:rPr>
            </w:pPr>
          </w:p>
          <w:p w:rsidR="000261B4" w:rsidRPr="008D469F" w:rsidRDefault="008D469F" w:rsidP="00CE138B">
            <w:pPr>
              <w:spacing w:before="40" w:after="40"/>
              <w:jc w:val="center"/>
              <w:rPr>
                <w:rFonts w:ascii="Times New Roman" w:hAnsi="Times New Roman" w:cs="Times New Roman"/>
                <w:sz w:val="24"/>
                <w:szCs w:val="24"/>
              </w:rPr>
            </w:pPr>
            <w:r w:rsidRPr="008D469F">
              <w:rPr>
                <w:rFonts w:ascii="Times New Roman" w:hAnsi="Times New Roman" w:cs="Times New Roman"/>
                <w:sz w:val="24"/>
                <w:szCs w:val="24"/>
              </w:rPr>
              <w:t>Núñez Moraleda, Bernardo Miguel</w:t>
            </w:r>
          </w:p>
        </w:tc>
        <w:tc>
          <w:tcPr>
            <w:tcW w:w="1921" w:type="pct"/>
          </w:tcPr>
          <w:p w:rsidR="000261B4" w:rsidRPr="008D469F" w:rsidRDefault="000261B4" w:rsidP="00CE138B">
            <w:pPr>
              <w:spacing w:before="40" w:after="40"/>
              <w:jc w:val="both"/>
              <w:rPr>
                <w:rFonts w:ascii="Times New Roman" w:hAnsi="Times New Roman" w:cs="Times New Roman"/>
                <w:sz w:val="24"/>
                <w:szCs w:val="24"/>
                <w:lang w:val="es-ES_tradnl"/>
              </w:rPr>
            </w:pPr>
          </w:p>
          <w:p w:rsidR="008D469F" w:rsidRPr="008D469F" w:rsidRDefault="008D469F" w:rsidP="008D469F">
            <w:pPr>
              <w:spacing w:before="40" w:after="40"/>
              <w:jc w:val="both"/>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Tras una reunión con el proponente y la lectura conjunta del texto resultante, se considera que queda suficientemente clara la redacción del precepto en sus términos actuales.</w:t>
            </w:r>
          </w:p>
        </w:tc>
      </w:tr>
      <w:tr w:rsidR="000261B4" w:rsidRPr="00CD508B" w:rsidTr="00CE138B">
        <w:tc>
          <w:tcPr>
            <w:tcW w:w="586" w:type="pct"/>
          </w:tcPr>
          <w:p w:rsidR="000261B4" w:rsidRPr="008D469F" w:rsidRDefault="000261B4" w:rsidP="00CE138B">
            <w:pPr>
              <w:spacing w:before="40" w:after="40"/>
              <w:rPr>
                <w:rFonts w:ascii="Times New Roman" w:hAnsi="Times New Roman" w:cs="Times New Roman"/>
                <w:sz w:val="24"/>
                <w:szCs w:val="24"/>
                <w:lang w:val="es-ES_tradnl"/>
              </w:rPr>
            </w:pPr>
          </w:p>
          <w:p w:rsidR="008D469F" w:rsidRPr="008D469F" w:rsidRDefault="008D469F" w:rsidP="00CE138B">
            <w:pPr>
              <w:spacing w:before="40" w:after="40"/>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Artículo 13</w:t>
            </w:r>
          </w:p>
          <w:p w:rsidR="008D469F" w:rsidRPr="008D469F" w:rsidRDefault="008D469F" w:rsidP="00CE138B">
            <w:pPr>
              <w:spacing w:before="40" w:after="40"/>
              <w:rPr>
                <w:rFonts w:ascii="Times New Roman" w:hAnsi="Times New Roman" w:cs="Times New Roman"/>
                <w:sz w:val="24"/>
                <w:szCs w:val="24"/>
                <w:lang w:val="es-ES_tradnl"/>
              </w:rPr>
            </w:pPr>
          </w:p>
        </w:tc>
        <w:tc>
          <w:tcPr>
            <w:tcW w:w="1846" w:type="pct"/>
          </w:tcPr>
          <w:p w:rsidR="000261B4" w:rsidRPr="008D469F" w:rsidRDefault="000261B4" w:rsidP="00CE138B">
            <w:pPr>
              <w:spacing w:before="40" w:after="40"/>
              <w:jc w:val="both"/>
              <w:rPr>
                <w:rFonts w:ascii="Times New Roman" w:hAnsi="Times New Roman" w:cs="Times New Roman"/>
                <w:sz w:val="24"/>
                <w:szCs w:val="24"/>
                <w:lang w:val="es-ES_tradnl"/>
              </w:rPr>
            </w:pPr>
          </w:p>
          <w:p w:rsidR="008D469F" w:rsidRPr="008D469F" w:rsidRDefault="008D469F" w:rsidP="008D469F">
            <w:pPr>
              <w:pStyle w:val="Standard"/>
              <w:jc w:val="both"/>
              <w:rPr>
                <w:rFonts w:ascii="Times New Roman" w:hAnsi="Times New Roman"/>
              </w:rPr>
            </w:pPr>
            <w:r w:rsidRPr="008D469F">
              <w:rPr>
                <w:rFonts w:ascii="Times New Roman" w:hAnsi="Times New Roman"/>
              </w:rPr>
              <w:t xml:space="preserve">Dicho apartado supongo que </w:t>
            </w:r>
            <w:proofErr w:type="spellStart"/>
            <w:r w:rsidRPr="008D469F">
              <w:rPr>
                <w:rFonts w:ascii="Times New Roman" w:hAnsi="Times New Roman"/>
              </w:rPr>
              <w:t>sera</w:t>
            </w:r>
            <w:proofErr w:type="spellEnd"/>
            <w:r w:rsidRPr="008D469F">
              <w:rPr>
                <w:rFonts w:ascii="Times New Roman" w:hAnsi="Times New Roman"/>
              </w:rPr>
              <w:t xml:space="preserve"> modificado a lo que indica este nuevo borrador, o es un añadido. En ambos casos no se deja claro que para este apartado es para los dobles títulos y leyendo lo tal como </w:t>
            </w:r>
            <w:proofErr w:type="spellStart"/>
            <w:r w:rsidRPr="008D469F">
              <w:rPr>
                <w:rFonts w:ascii="Times New Roman" w:hAnsi="Times New Roman"/>
              </w:rPr>
              <w:t>esta</w:t>
            </w:r>
            <w:proofErr w:type="spellEnd"/>
            <w:r w:rsidRPr="008D469F">
              <w:rPr>
                <w:rFonts w:ascii="Times New Roman" w:hAnsi="Times New Roman"/>
              </w:rPr>
              <w:t>, da a malas interpretaciones entendiendo que Todos los TFG o TFM deben formar comisiones de 4 miembros, debería indicar:</w:t>
            </w:r>
          </w:p>
          <w:p w:rsidR="008D469F" w:rsidRPr="008D469F" w:rsidRDefault="008D469F" w:rsidP="008D469F">
            <w:pPr>
              <w:pStyle w:val="Standard"/>
              <w:rPr>
                <w:rFonts w:ascii="Times New Roman" w:hAnsi="Times New Roman"/>
              </w:rPr>
            </w:pPr>
            <w:r w:rsidRPr="008D469F">
              <w:rPr>
                <w:rFonts w:ascii="Times New Roman" w:hAnsi="Times New Roman"/>
              </w:rPr>
              <w:t>“En las dobles titulaciones”</w:t>
            </w:r>
            <w:proofErr w:type="gramStart"/>
            <w:r w:rsidRPr="008D469F">
              <w:rPr>
                <w:rFonts w:ascii="Times New Roman" w:hAnsi="Times New Roman"/>
              </w:rPr>
              <w:t>..</w:t>
            </w:r>
            <w:proofErr w:type="gramEnd"/>
            <w:r w:rsidRPr="008D469F">
              <w:rPr>
                <w:rFonts w:ascii="Times New Roman" w:hAnsi="Times New Roman"/>
              </w:rPr>
              <w:t xml:space="preserve"> </w:t>
            </w:r>
            <w:proofErr w:type="gramStart"/>
            <w:r w:rsidRPr="008D469F">
              <w:rPr>
                <w:rFonts w:ascii="Times New Roman" w:hAnsi="Times New Roman"/>
              </w:rPr>
              <w:t>“ la</w:t>
            </w:r>
            <w:proofErr w:type="gramEnd"/>
            <w:r w:rsidRPr="008D469F">
              <w:rPr>
                <w:rFonts w:ascii="Times New Roman" w:hAnsi="Times New Roman"/>
              </w:rPr>
              <w:t xml:space="preserve"> defensa del </w:t>
            </w:r>
            <w:r w:rsidRPr="008D469F">
              <w:rPr>
                <w:rFonts w:ascii="Times New Roman" w:hAnsi="Times New Roman"/>
              </w:rPr>
              <w:lastRenderedPageBreak/>
              <w:t>trabajo de fin de grado o fin de máster se realizara ante una comisión evaluadora única....”</w:t>
            </w:r>
          </w:p>
          <w:p w:rsidR="008D469F" w:rsidRPr="008D469F" w:rsidRDefault="008D469F" w:rsidP="00CE138B">
            <w:pPr>
              <w:spacing w:before="40" w:after="40"/>
              <w:jc w:val="both"/>
              <w:rPr>
                <w:rFonts w:ascii="Times New Roman" w:hAnsi="Times New Roman" w:cs="Times New Roman"/>
                <w:sz w:val="24"/>
                <w:szCs w:val="24"/>
              </w:rPr>
            </w:pPr>
          </w:p>
          <w:p w:rsidR="008D469F" w:rsidRPr="008D469F" w:rsidRDefault="008D469F" w:rsidP="00CE138B">
            <w:pPr>
              <w:spacing w:before="40" w:after="40"/>
              <w:jc w:val="both"/>
              <w:rPr>
                <w:rFonts w:ascii="Times New Roman" w:hAnsi="Times New Roman" w:cs="Times New Roman"/>
                <w:b/>
                <w:sz w:val="24"/>
                <w:szCs w:val="24"/>
              </w:rPr>
            </w:pPr>
            <w:r w:rsidRPr="008D469F">
              <w:rPr>
                <w:rFonts w:ascii="Times New Roman" w:hAnsi="Times New Roman" w:cs="Times New Roman"/>
                <w:b/>
                <w:sz w:val="24"/>
                <w:szCs w:val="24"/>
              </w:rPr>
              <w:t>Justificación</w:t>
            </w:r>
          </w:p>
          <w:p w:rsidR="008D469F" w:rsidRPr="008D469F" w:rsidRDefault="008D469F" w:rsidP="008D469F">
            <w:pPr>
              <w:pStyle w:val="Standard"/>
              <w:snapToGrid w:val="0"/>
              <w:rPr>
                <w:rFonts w:ascii="Times New Roman" w:hAnsi="Times New Roman"/>
              </w:rPr>
            </w:pPr>
            <w:r w:rsidRPr="008D469F">
              <w:rPr>
                <w:rFonts w:ascii="Times New Roman" w:hAnsi="Times New Roman"/>
              </w:rPr>
              <w:t>El texto actual podría llevar a interpretar que es para todos los casos y no solo para las dobles titulaciones al ser integrado en el reglamento general.</w:t>
            </w:r>
          </w:p>
          <w:p w:rsidR="008D469F" w:rsidRPr="008D469F" w:rsidRDefault="008D469F" w:rsidP="00CE138B">
            <w:pPr>
              <w:spacing w:before="40" w:after="40"/>
              <w:jc w:val="both"/>
              <w:rPr>
                <w:rFonts w:ascii="Times New Roman" w:hAnsi="Times New Roman" w:cs="Times New Roman"/>
                <w:sz w:val="24"/>
                <w:szCs w:val="24"/>
              </w:rPr>
            </w:pPr>
          </w:p>
        </w:tc>
        <w:tc>
          <w:tcPr>
            <w:tcW w:w="647" w:type="pct"/>
          </w:tcPr>
          <w:p w:rsidR="000261B4" w:rsidRPr="008D469F" w:rsidRDefault="000261B4" w:rsidP="00CE138B">
            <w:pPr>
              <w:spacing w:before="40" w:after="40"/>
              <w:jc w:val="center"/>
              <w:rPr>
                <w:rFonts w:ascii="Times New Roman" w:hAnsi="Times New Roman" w:cs="Times New Roman"/>
                <w:sz w:val="24"/>
                <w:szCs w:val="24"/>
                <w:lang w:val="es-ES_tradnl"/>
              </w:rPr>
            </w:pPr>
          </w:p>
          <w:p w:rsidR="008D469F" w:rsidRPr="008D469F" w:rsidRDefault="008D469F" w:rsidP="00CE138B">
            <w:pPr>
              <w:spacing w:before="40" w:after="40"/>
              <w:jc w:val="center"/>
              <w:rPr>
                <w:rFonts w:ascii="Times New Roman" w:hAnsi="Times New Roman" w:cs="Times New Roman"/>
                <w:sz w:val="24"/>
                <w:szCs w:val="24"/>
                <w:lang w:val="es-ES_tradnl"/>
              </w:rPr>
            </w:pPr>
            <w:r w:rsidRPr="008D469F">
              <w:rPr>
                <w:rFonts w:ascii="Times New Roman" w:hAnsi="Times New Roman" w:cs="Times New Roman"/>
                <w:sz w:val="24"/>
                <w:szCs w:val="24"/>
              </w:rPr>
              <w:t>Núñez Moraleda, Bernardo Miguel</w:t>
            </w:r>
          </w:p>
        </w:tc>
        <w:tc>
          <w:tcPr>
            <w:tcW w:w="1921" w:type="pct"/>
          </w:tcPr>
          <w:p w:rsidR="000261B4" w:rsidRPr="008D469F" w:rsidRDefault="000261B4" w:rsidP="00CE138B">
            <w:pPr>
              <w:spacing w:before="40" w:after="40"/>
              <w:jc w:val="both"/>
              <w:rPr>
                <w:rFonts w:ascii="Times New Roman" w:hAnsi="Times New Roman" w:cs="Times New Roman"/>
                <w:sz w:val="24"/>
                <w:szCs w:val="24"/>
                <w:lang w:val="es-ES_tradnl"/>
              </w:rPr>
            </w:pPr>
          </w:p>
          <w:p w:rsidR="008D469F" w:rsidRPr="008D469F" w:rsidRDefault="008D469F" w:rsidP="00CE138B">
            <w:pPr>
              <w:spacing w:before="40" w:after="40"/>
              <w:jc w:val="both"/>
              <w:rPr>
                <w:rFonts w:ascii="Times New Roman" w:hAnsi="Times New Roman" w:cs="Times New Roman"/>
                <w:sz w:val="24"/>
                <w:szCs w:val="24"/>
                <w:lang w:val="es-ES_tradnl"/>
              </w:rPr>
            </w:pPr>
            <w:r w:rsidRPr="008D469F">
              <w:rPr>
                <w:rFonts w:ascii="Times New Roman" w:hAnsi="Times New Roman" w:cs="Times New Roman"/>
                <w:sz w:val="24"/>
                <w:szCs w:val="24"/>
                <w:lang w:val="es-ES_tradnl"/>
              </w:rPr>
              <w:t>Tras una reunión con el proponente y la lectura conjunta del texto resultante, se considera que queda suficientemente clara la redacción del precepto en sus términos actuales.</w:t>
            </w:r>
          </w:p>
        </w:tc>
      </w:tr>
    </w:tbl>
    <w:p w:rsidR="00323719" w:rsidRDefault="00323719"/>
    <w:sectPr w:rsidR="00323719" w:rsidSect="00BD51F0">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1F0"/>
    <w:rsid w:val="000261B4"/>
    <w:rsid w:val="000B30AD"/>
    <w:rsid w:val="001933A7"/>
    <w:rsid w:val="00323719"/>
    <w:rsid w:val="003A4234"/>
    <w:rsid w:val="006E31E6"/>
    <w:rsid w:val="008308F3"/>
    <w:rsid w:val="008A63E3"/>
    <w:rsid w:val="008D469F"/>
    <w:rsid w:val="008E02EC"/>
    <w:rsid w:val="00BD51F0"/>
    <w:rsid w:val="00E670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1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D51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D51F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BD51F0"/>
    <w:pPr>
      <w:suppressAutoHyphens/>
      <w:autoSpaceDN w:val="0"/>
      <w:spacing w:after="0" w:line="240" w:lineRule="auto"/>
      <w:textAlignment w:val="baseline"/>
    </w:pPr>
    <w:rPr>
      <w:rFonts w:ascii="Arial" w:eastAsia="Times New Roman" w:hAnsi="Arial" w:cs="Times New Roman"/>
      <w:kern w:val="3"/>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1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D51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D51F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BD51F0"/>
    <w:pPr>
      <w:suppressAutoHyphens/>
      <w:autoSpaceDN w:val="0"/>
      <w:spacing w:after="0" w:line="240" w:lineRule="auto"/>
      <w:textAlignment w:val="baseline"/>
    </w:pPr>
    <w:rPr>
      <w:rFonts w:ascii="Arial" w:eastAsia="Times New Roman" w:hAnsi="Arial" w:cs="Times New Roman"/>
      <w:kern w:val="3"/>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31563">
      <w:bodyDiv w:val="1"/>
      <w:marLeft w:val="0"/>
      <w:marRight w:val="0"/>
      <w:marTop w:val="0"/>
      <w:marBottom w:val="0"/>
      <w:divBdr>
        <w:top w:val="none" w:sz="0" w:space="0" w:color="auto"/>
        <w:left w:val="none" w:sz="0" w:space="0" w:color="auto"/>
        <w:bottom w:val="none" w:sz="0" w:space="0" w:color="auto"/>
        <w:right w:val="none" w:sz="0" w:space="0" w:color="auto"/>
      </w:divBdr>
    </w:div>
    <w:div w:id="173450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6</Pages>
  <Words>1151</Words>
  <Characters>6336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Romero</dc:creator>
  <cp:lastModifiedBy>Principal</cp:lastModifiedBy>
  <cp:revision>6</cp:revision>
  <dcterms:created xsi:type="dcterms:W3CDTF">2012-06-26T12:12:00Z</dcterms:created>
  <dcterms:modified xsi:type="dcterms:W3CDTF">2014-06-10T17:49:00Z</dcterms:modified>
</cp:coreProperties>
</file>